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99AB" w14:textId="1904ABBB" w:rsidR="00301B8C" w:rsidRPr="002A44DE" w:rsidRDefault="00301B8C" w:rsidP="002A44DE">
      <w:pPr>
        <w:pStyle w:val="Intestazione"/>
        <w:jc w:val="both"/>
        <w:rPr>
          <w:rFonts w:ascii="Verdana" w:hAnsi="Verdana"/>
          <w:sz w:val="18"/>
          <w:szCs w:val="18"/>
        </w:rPr>
      </w:pPr>
      <w:r w:rsidRPr="002A44DE">
        <w:rPr>
          <w:rFonts w:ascii="Verdana" w:hAnsi="Verdana"/>
          <w:noProof/>
          <w:sz w:val="18"/>
          <w:szCs w:val="18"/>
          <w:lang w:eastAsia="it-IT"/>
        </w:rPr>
        <w:drawing>
          <wp:anchor distT="0" distB="0" distL="114300" distR="114300" simplePos="0" relativeHeight="251656192" behindDoc="1" locked="0" layoutInCell="1" allowOverlap="1" wp14:anchorId="2AB78270" wp14:editId="32DB1014">
            <wp:simplePos x="0" y="0"/>
            <wp:positionH relativeFrom="column">
              <wp:posOffset>359410</wp:posOffset>
            </wp:positionH>
            <wp:positionV relativeFrom="paragraph">
              <wp:posOffset>-86995</wp:posOffset>
            </wp:positionV>
            <wp:extent cx="515620" cy="563880"/>
            <wp:effectExtent l="0" t="0" r="0" b="762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620" cy="563880"/>
                    </a:xfrm>
                    <a:prstGeom prst="rect">
                      <a:avLst/>
                    </a:prstGeom>
                    <a:noFill/>
                  </pic:spPr>
                </pic:pic>
              </a:graphicData>
            </a:graphic>
            <wp14:sizeRelH relativeFrom="page">
              <wp14:pctWidth>0</wp14:pctWidth>
            </wp14:sizeRelH>
            <wp14:sizeRelV relativeFrom="page">
              <wp14:pctHeight>0</wp14:pctHeight>
            </wp14:sizeRelV>
          </wp:anchor>
        </w:drawing>
      </w:r>
      <w:r w:rsidRPr="002A44DE">
        <w:rPr>
          <w:rFonts w:ascii="Verdana" w:hAnsi="Verdana"/>
          <w:noProof/>
          <w:sz w:val="18"/>
          <w:szCs w:val="18"/>
          <w:lang w:eastAsia="it-IT"/>
        </w:rPr>
        <w:drawing>
          <wp:anchor distT="0" distB="0" distL="114300" distR="114300" simplePos="0" relativeHeight="251657216" behindDoc="1" locked="0" layoutInCell="1" allowOverlap="1" wp14:anchorId="5D13C79F" wp14:editId="4C2A6C64">
            <wp:simplePos x="0" y="0"/>
            <wp:positionH relativeFrom="column">
              <wp:posOffset>4460240</wp:posOffset>
            </wp:positionH>
            <wp:positionV relativeFrom="paragraph">
              <wp:posOffset>-132080</wp:posOffset>
            </wp:positionV>
            <wp:extent cx="681990" cy="681990"/>
            <wp:effectExtent l="0" t="0" r="381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p>
    <w:tbl>
      <w:tblPr>
        <w:tblW w:w="10710" w:type="dxa"/>
        <w:tblInd w:w="-108" w:type="dxa"/>
        <w:tblLayout w:type="fixed"/>
        <w:tblCellMar>
          <w:left w:w="10" w:type="dxa"/>
          <w:right w:w="10" w:type="dxa"/>
        </w:tblCellMar>
        <w:tblLook w:val="04A0" w:firstRow="1" w:lastRow="0" w:firstColumn="1" w:lastColumn="0" w:noHBand="0" w:noVBand="1"/>
      </w:tblPr>
      <w:tblGrid>
        <w:gridCol w:w="8786"/>
        <w:gridCol w:w="1924"/>
      </w:tblGrid>
      <w:tr w:rsidR="00301B8C" w:rsidRPr="002A44DE" w14:paraId="1C4EE27F" w14:textId="77777777" w:rsidTr="00301B8C">
        <w:trPr>
          <w:trHeight w:val="1427"/>
        </w:trPr>
        <w:tc>
          <w:tcPr>
            <w:tcW w:w="8785" w:type="dxa"/>
            <w:tcMar>
              <w:top w:w="0" w:type="dxa"/>
              <w:left w:w="108" w:type="dxa"/>
              <w:bottom w:w="0" w:type="dxa"/>
              <w:right w:w="108" w:type="dxa"/>
            </w:tcMar>
            <w:hideMark/>
          </w:tcPr>
          <w:p w14:paraId="5E5AF1F6" w14:textId="77777777" w:rsidR="00301B8C" w:rsidRPr="002A44DE" w:rsidRDefault="00301B8C" w:rsidP="002A44DE">
            <w:pPr>
              <w:pStyle w:val="Intestazione"/>
              <w:tabs>
                <w:tab w:val="left" w:pos="708"/>
              </w:tabs>
              <w:jc w:val="both"/>
              <w:rPr>
                <w:rFonts w:ascii="Verdana" w:hAnsi="Verdana"/>
                <w:sz w:val="18"/>
                <w:szCs w:val="18"/>
              </w:rPr>
            </w:pPr>
            <w:r w:rsidRPr="002A44DE">
              <w:rPr>
                <w:rFonts w:ascii="Verdana" w:hAnsi="Verdana" w:cs="Verdana"/>
                <w:b/>
                <w:sz w:val="18"/>
                <w:szCs w:val="18"/>
              </w:rPr>
              <w:t xml:space="preserve"> ISTITUTO COMPRENSIVO “TEN. F. PETRUCCI”</w:t>
            </w:r>
          </w:p>
          <w:p w14:paraId="62015716" w14:textId="0CB8B511" w:rsidR="00301B8C" w:rsidRPr="002A44DE" w:rsidRDefault="00301B8C" w:rsidP="002A44DE">
            <w:pPr>
              <w:pStyle w:val="Intestazione"/>
              <w:tabs>
                <w:tab w:val="left" w:pos="708"/>
              </w:tabs>
              <w:jc w:val="both"/>
              <w:rPr>
                <w:rFonts w:ascii="Verdana" w:hAnsi="Verdana" w:cs="Verdana"/>
                <w:sz w:val="18"/>
                <w:szCs w:val="18"/>
              </w:rPr>
            </w:pPr>
            <w:r w:rsidRPr="002A44DE">
              <w:rPr>
                <w:rFonts w:ascii="Verdana" w:hAnsi="Verdana"/>
                <w:noProof/>
                <w:sz w:val="18"/>
                <w:szCs w:val="18"/>
                <w:lang w:eastAsia="it-IT"/>
              </w:rPr>
              <w:drawing>
                <wp:anchor distT="0" distB="0" distL="114300" distR="114300" simplePos="0" relativeHeight="251658240" behindDoc="1" locked="0" layoutInCell="1" allowOverlap="1" wp14:anchorId="5ADDFCCC" wp14:editId="09EE0EC1">
                  <wp:simplePos x="0" y="0"/>
                  <wp:positionH relativeFrom="column">
                    <wp:posOffset>1042035</wp:posOffset>
                  </wp:positionH>
                  <wp:positionV relativeFrom="paragraph">
                    <wp:posOffset>97155</wp:posOffset>
                  </wp:positionV>
                  <wp:extent cx="535305" cy="4260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 cy="426085"/>
                          </a:xfrm>
                          <a:prstGeom prst="rect">
                            <a:avLst/>
                          </a:prstGeom>
                          <a:noFill/>
                        </pic:spPr>
                      </pic:pic>
                    </a:graphicData>
                  </a:graphic>
                  <wp14:sizeRelH relativeFrom="page">
                    <wp14:pctWidth>0</wp14:pctWidth>
                  </wp14:sizeRelH>
                  <wp14:sizeRelV relativeFrom="page">
                    <wp14:pctHeight>0</wp14:pctHeight>
                  </wp14:sizeRelV>
                </wp:anchor>
              </w:drawing>
            </w:r>
            <w:r w:rsidRPr="002A44DE">
              <w:rPr>
                <w:rFonts w:ascii="Verdana" w:hAnsi="Verdana" w:cs="Verdana"/>
                <w:sz w:val="18"/>
                <w:szCs w:val="18"/>
              </w:rPr>
              <w:t>Via  Ten. F. Petrucci, 16 – 05026 Montecastrilli (TR)</w:t>
            </w:r>
          </w:p>
          <w:p w14:paraId="6876D655" w14:textId="778915C7" w:rsidR="00301B8C" w:rsidRPr="002A44DE" w:rsidRDefault="00301B8C" w:rsidP="002A44DE">
            <w:pPr>
              <w:pStyle w:val="Intestazione"/>
              <w:tabs>
                <w:tab w:val="left" w:pos="708"/>
              </w:tabs>
              <w:jc w:val="both"/>
              <w:rPr>
                <w:rFonts w:ascii="Verdana" w:hAnsi="Verdana" w:cs="Verdana"/>
                <w:sz w:val="18"/>
                <w:szCs w:val="18"/>
              </w:rPr>
            </w:pPr>
            <w:r w:rsidRPr="002A44DE">
              <w:rPr>
                <w:rFonts w:ascii="Verdana" w:hAnsi="Verdana"/>
                <w:noProof/>
                <w:sz w:val="18"/>
                <w:szCs w:val="18"/>
                <w:lang w:eastAsia="it-IT"/>
              </w:rPr>
              <w:drawing>
                <wp:anchor distT="0" distB="0" distL="114300" distR="114300" simplePos="0" relativeHeight="251659264" behindDoc="1" locked="0" layoutInCell="1" allowOverlap="1" wp14:anchorId="1137F661" wp14:editId="1035B5B8">
                  <wp:simplePos x="0" y="0"/>
                  <wp:positionH relativeFrom="column">
                    <wp:posOffset>4279265</wp:posOffset>
                  </wp:positionH>
                  <wp:positionV relativeFrom="paragraph">
                    <wp:posOffset>106045</wp:posOffset>
                  </wp:positionV>
                  <wp:extent cx="1306195" cy="2774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277495"/>
                          </a:xfrm>
                          <a:prstGeom prst="rect">
                            <a:avLst/>
                          </a:prstGeom>
                          <a:noFill/>
                        </pic:spPr>
                      </pic:pic>
                    </a:graphicData>
                  </a:graphic>
                  <wp14:sizeRelH relativeFrom="page">
                    <wp14:pctWidth>0</wp14:pctWidth>
                  </wp14:sizeRelH>
                  <wp14:sizeRelV relativeFrom="page">
                    <wp14:pctHeight>0</wp14:pctHeight>
                  </wp14:sizeRelV>
                </wp:anchor>
              </w:drawing>
            </w:r>
            <w:r w:rsidRPr="002A44DE">
              <w:rPr>
                <w:rFonts w:ascii="Verdana" w:hAnsi="Verdana" w:cs="Verdana"/>
                <w:sz w:val="18"/>
                <w:szCs w:val="18"/>
              </w:rPr>
              <w:t xml:space="preserve">Tel./Fax </w:t>
            </w:r>
            <w:proofErr w:type="spellStart"/>
            <w:r w:rsidRPr="002A44DE">
              <w:rPr>
                <w:rFonts w:ascii="Verdana" w:hAnsi="Verdana" w:cs="Verdana"/>
                <w:sz w:val="18"/>
                <w:szCs w:val="18"/>
              </w:rPr>
              <w:t>Uff.Segret</w:t>
            </w:r>
            <w:proofErr w:type="spellEnd"/>
            <w:r w:rsidRPr="002A44DE">
              <w:rPr>
                <w:rFonts w:ascii="Verdana" w:hAnsi="Verdana" w:cs="Verdana"/>
                <w:sz w:val="18"/>
                <w:szCs w:val="18"/>
              </w:rPr>
              <w:t>. 0744 940235 –</w:t>
            </w:r>
          </w:p>
          <w:p w14:paraId="320977EF" w14:textId="77777777" w:rsidR="00301B8C" w:rsidRPr="002A44DE" w:rsidRDefault="00B40522" w:rsidP="002A44DE">
            <w:pPr>
              <w:pStyle w:val="Intestazione"/>
              <w:tabs>
                <w:tab w:val="left" w:pos="708"/>
              </w:tabs>
              <w:jc w:val="both"/>
              <w:rPr>
                <w:rFonts w:ascii="Verdana" w:hAnsi="Verdana"/>
                <w:sz w:val="18"/>
                <w:szCs w:val="18"/>
              </w:rPr>
            </w:pPr>
            <w:hyperlink r:id="rId10" w:history="1">
              <w:r w:rsidR="00301B8C" w:rsidRPr="002A44DE">
                <w:rPr>
                  <w:rStyle w:val="Internetlink"/>
                  <w:rFonts w:ascii="Verdana" w:hAnsi="Verdana" w:cs="Verdana"/>
                  <w:sz w:val="18"/>
                  <w:szCs w:val="18"/>
                </w:rPr>
                <w:t>www.comprensivomontecastrilli.edu.it</w:t>
              </w:r>
            </w:hyperlink>
          </w:p>
          <w:p w14:paraId="304AEBBC" w14:textId="77777777" w:rsidR="00301B8C" w:rsidRPr="002A44DE" w:rsidRDefault="00B40522" w:rsidP="002A44DE">
            <w:pPr>
              <w:pStyle w:val="Intestazione"/>
              <w:tabs>
                <w:tab w:val="left" w:pos="708"/>
              </w:tabs>
              <w:jc w:val="both"/>
              <w:rPr>
                <w:rFonts w:ascii="Verdana" w:hAnsi="Verdana"/>
                <w:sz w:val="18"/>
                <w:szCs w:val="18"/>
              </w:rPr>
            </w:pPr>
            <w:hyperlink r:id="rId11" w:history="1">
              <w:r w:rsidR="00301B8C" w:rsidRPr="002A44DE">
                <w:rPr>
                  <w:rStyle w:val="Internetlink"/>
                  <w:rFonts w:ascii="Verdana" w:hAnsi="Verdana" w:cs="Verdana"/>
                  <w:sz w:val="18"/>
                  <w:szCs w:val="18"/>
                </w:rPr>
                <w:t>tric816004@istruzione.it</w:t>
              </w:r>
            </w:hyperlink>
          </w:p>
        </w:tc>
        <w:tc>
          <w:tcPr>
            <w:tcW w:w="1924" w:type="dxa"/>
            <w:tcMar>
              <w:top w:w="0" w:type="dxa"/>
              <w:left w:w="108" w:type="dxa"/>
              <w:bottom w:w="0" w:type="dxa"/>
              <w:right w:w="108" w:type="dxa"/>
            </w:tcMar>
          </w:tcPr>
          <w:p w14:paraId="454251F4" w14:textId="77777777" w:rsidR="00301B8C" w:rsidRPr="002A44DE" w:rsidRDefault="00301B8C" w:rsidP="002A44DE">
            <w:pPr>
              <w:pStyle w:val="Intestazione"/>
              <w:tabs>
                <w:tab w:val="left" w:pos="708"/>
              </w:tabs>
              <w:snapToGrid w:val="0"/>
              <w:jc w:val="both"/>
              <w:rPr>
                <w:rFonts w:ascii="Verdana" w:hAnsi="Verdana" w:cs="Verdana"/>
                <w:b/>
                <w:sz w:val="18"/>
                <w:szCs w:val="18"/>
              </w:rPr>
            </w:pPr>
          </w:p>
        </w:tc>
      </w:tr>
    </w:tbl>
    <w:p w14:paraId="1953E859" w14:textId="77777777" w:rsidR="00301B8C" w:rsidRPr="002A44DE" w:rsidRDefault="00301B8C" w:rsidP="002A44DE">
      <w:pPr>
        <w:pStyle w:val="Standarduser"/>
        <w:jc w:val="both"/>
        <w:rPr>
          <w:rFonts w:ascii="Verdana" w:hAnsi="Verdana"/>
          <w:sz w:val="18"/>
          <w:szCs w:val="18"/>
        </w:rPr>
      </w:pPr>
    </w:p>
    <w:p w14:paraId="43055960" w14:textId="77777777" w:rsidR="00301B8C" w:rsidRPr="002A44DE" w:rsidRDefault="00301B8C" w:rsidP="002A44DE">
      <w:pPr>
        <w:pStyle w:val="Standarduser"/>
        <w:jc w:val="both"/>
        <w:rPr>
          <w:rFonts w:ascii="Verdana" w:hAnsi="Verdana"/>
          <w:sz w:val="18"/>
          <w:szCs w:val="18"/>
        </w:rPr>
      </w:pPr>
    </w:p>
    <w:p w14:paraId="3F4296CF" w14:textId="77777777" w:rsidR="00301B8C" w:rsidRPr="002A44DE" w:rsidRDefault="00301B8C" w:rsidP="002A44DE">
      <w:pPr>
        <w:pStyle w:val="Standarduser"/>
        <w:jc w:val="both"/>
        <w:rPr>
          <w:rFonts w:ascii="Verdana" w:hAnsi="Verdana"/>
          <w:sz w:val="18"/>
          <w:szCs w:val="18"/>
        </w:rPr>
      </w:pPr>
    </w:p>
    <w:p w14:paraId="78A0625B" w14:textId="77777777" w:rsidR="00301B8C" w:rsidRPr="002A44DE" w:rsidRDefault="00301B8C" w:rsidP="002A44DE">
      <w:pPr>
        <w:pStyle w:val="Standarduser"/>
        <w:jc w:val="both"/>
        <w:rPr>
          <w:rFonts w:ascii="Verdana" w:hAnsi="Verdana"/>
          <w:sz w:val="18"/>
          <w:szCs w:val="18"/>
        </w:rPr>
      </w:pPr>
    </w:p>
    <w:p w14:paraId="3BEA3120" w14:textId="77777777" w:rsidR="00301B8C" w:rsidRPr="002A44DE" w:rsidRDefault="00301B8C" w:rsidP="002A44DE">
      <w:pPr>
        <w:pStyle w:val="Standarduser"/>
        <w:jc w:val="both"/>
        <w:rPr>
          <w:rFonts w:ascii="Verdana" w:hAnsi="Verdana"/>
          <w:sz w:val="18"/>
          <w:szCs w:val="18"/>
        </w:rPr>
      </w:pPr>
      <w:r w:rsidRPr="002A44DE">
        <w:rPr>
          <w:rFonts w:ascii="Verdana" w:hAnsi="Verdana"/>
          <w:sz w:val="18"/>
          <w:szCs w:val="18"/>
        </w:rPr>
        <w:t>VERBALE COLLEGIO N.4</w:t>
      </w:r>
    </w:p>
    <w:p w14:paraId="226B5A0A" w14:textId="40D6FF69" w:rsidR="00301B8C" w:rsidRPr="002A44DE" w:rsidRDefault="00301B8C" w:rsidP="002A44DE">
      <w:pPr>
        <w:widowControl/>
        <w:suppressAutoHyphens w:val="0"/>
        <w:autoSpaceDE w:val="0"/>
        <w:adjustRightInd w:val="0"/>
        <w:jc w:val="both"/>
        <w:rPr>
          <w:rFonts w:ascii="Verdana" w:hAnsi="Verdana" w:cs="Calibri"/>
          <w:kern w:val="0"/>
          <w:sz w:val="18"/>
          <w:szCs w:val="18"/>
          <w:lang w:eastAsia="it-IT" w:bidi="ar-SA"/>
        </w:rPr>
      </w:pPr>
      <w:r w:rsidRPr="002A44DE">
        <w:rPr>
          <w:rFonts w:ascii="Verdana" w:hAnsi="Verdana" w:cs="Calibri"/>
          <w:sz w:val="18"/>
          <w:szCs w:val="18"/>
        </w:rPr>
        <w:t xml:space="preserve">Il </w:t>
      </w:r>
      <w:r w:rsidRPr="002A44DE">
        <w:rPr>
          <w:rFonts w:ascii="Verdana" w:hAnsi="Verdana" w:cs="Calibri"/>
          <w:b/>
          <w:bCs/>
          <w:sz w:val="18"/>
          <w:szCs w:val="18"/>
        </w:rPr>
        <w:t xml:space="preserve">23 MAGGIO 2021, alle ore 16,30 </w:t>
      </w:r>
      <w:r w:rsidRPr="002A44DE">
        <w:rPr>
          <w:rFonts w:ascii="Verdana" w:hAnsi="Verdana" w:cs="Calibri"/>
          <w:sz w:val="18"/>
          <w:szCs w:val="18"/>
        </w:rPr>
        <w:t xml:space="preserve"> si riunisce  il </w:t>
      </w:r>
      <w:r w:rsidRPr="002A44DE">
        <w:rPr>
          <w:rFonts w:ascii="Verdana" w:hAnsi="Verdana" w:cs="Calibri"/>
          <w:b/>
          <w:bCs/>
          <w:sz w:val="18"/>
          <w:szCs w:val="18"/>
        </w:rPr>
        <w:t>Collegio dei docenti</w:t>
      </w:r>
      <w:r w:rsidRPr="002A44DE">
        <w:rPr>
          <w:rFonts w:ascii="Verdana" w:hAnsi="Verdana" w:cs="Calibri"/>
          <w:sz w:val="18"/>
          <w:szCs w:val="18"/>
        </w:rPr>
        <w:t xml:space="preserve"> in modalità </w:t>
      </w:r>
      <w:r w:rsidRPr="002A44DE">
        <w:rPr>
          <w:rFonts w:ascii="Verdana" w:hAnsi="Verdana" w:cs="Calibri"/>
          <w:b/>
          <w:bCs/>
          <w:sz w:val="18"/>
          <w:szCs w:val="18"/>
        </w:rPr>
        <w:t xml:space="preserve">a distanza </w:t>
      </w:r>
      <w:r w:rsidRPr="002A44DE">
        <w:rPr>
          <w:rFonts w:ascii="Verdana" w:hAnsi="Verdana" w:cs="Calibri"/>
          <w:kern w:val="0"/>
          <w:sz w:val="18"/>
          <w:szCs w:val="18"/>
          <w:lang w:eastAsia="it-IT" w:bidi="ar-SA"/>
        </w:rPr>
        <w:t xml:space="preserve">attraverso le  piattaforme </w:t>
      </w:r>
      <w:proofErr w:type="spellStart"/>
      <w:r w:rsidRPr="002A44DE">
        <w:rPr>
          <w:rFonts w:ascii="Verdana" w:hAnsi="Verdana" w:cs="Calibri"/>
          <w:kern w:val="0"/>
          <w:sz w:val="18"/>
          <w:szCs w:val="18"/>
          <w:lang w:eastAsia="it-IT" w:bidi="ar-SA"/>
        </w:rPr>
        <w:t>meet</w:t>
      </w:r>
      <w:proofErr w:type="spellEnd"/>
      <w:r w:rsidRPr="002A44DE">
        <w:rPr>
          <w:rFonts w:ascii="Verdana" w:hAnsi="Verdana" w:cs="Calibri"/>
          <w:kern w:val="0"/>
          <w:sz w:val="18"/>
          <w:szCs w:val="18"/>
          <w:lang w:eastAsia="it-IT" w:bidi="ar-SA"/>
        </w:rPr>
        <w:t xml:space="preserve"> per il lavoro in plenaria e per i lavori di gruppo compresi i momenti socializzazione e deliberazione</w:t>
      </w:r>
      <w:r w:rsidRPr="002A44DE">
        <w:rPr>
          <w:rFonts w:ascii="Verdana" w:hAnsi="Verdana" w:cs="Calibri"/>
          <w:sz w:val="18"/>
          <w:szCs w:val="18"/>
        </w:rPr>
        <w:t>.</w:t>
      </w:r>
    </w:p>
    <w:p w14:paraId="0B69FB11" w14:textId="77777777" w:rsidR="00301B8C" w:rsidRPr="002A44DE" w:rsidRDefault="00301B8C" w:rsidP="002A44DE">
      <w:pPr>
        <w:pStyle w:val="Standarduser"/>
        <w:spacing w:line="240" w:lineRule="auto"/>
        <w:jc w:val="both"/>
        <w:rPr>
          <w:rFonts w:ascii="Verdana" w:hAnsi="Verdana"/>
          <w:sz w:val="18"/>
          <w:szCs w:val="18"/>
        </w:rPr>
      </w:pPr>
      <w:r w:rsidRPr="002A44DE">
        <w:rPr>
          <w:rFonts w:ascii="Verdana" w:hAnsi="Verdana"/>
          <w:sz w:val="18"/>
          <w:szCs w:val="18"/>
        </w:rPr>
        <w:t xml:space="preserve">Il modulo </w:t>
      </w:r>
      <w:proofErr w:type="spellStart"/>
      <w:r w:rsidRPr="002A44DE">
        <w:rPr>
          <w:rFonts w:ascii="Verdana" w:hAnsi="Verdana"/>
          <w:sz w:val="18"/>
          <w:szCs w:val="18"/>
        </w:rPr>
        <w:t>google</w:t>
      </w:r>
      <w:proofErr w:type="spellEnd"/>
      <w:r w:rsidRPr="002A44DE">
        <w:rPr>
          <w:rFonts w:ascii="Verdana" w:hAnsi="Verdana"/>
          <w:sz w:val="18"/>
          <w:szCs w:val="18"/>
        </w:rPr>
        <w:t xml:space="preserve"> iniziale permette di verificare il  numero legale e le firme di presenza.</w:t>
      </w:r>
    </w:p>
    <w:p w14:paraId="6F295CF9" w14:textId="410501FD" w:rsidR="00301B8C" w:rsidRPr="002A44DE" w:rsidRDefault="00301B8C" w:rsidP="002A44DE">
      <w:pPr>
        <w:pStyle w:val="Standarduser"/>
        <w:jc w:val="both"/>
        <w:rPr>
          <w:rFonts w:ascii="Verdana" w:hAnsi="Verdana"/>
          <w:sz w:val="18"/>
          <w:szCs w:val="18"/>
        </w:rPr>
      </w:pPr>
      <w:r w:rsidRPr="002A44DE">
        <w:rPr>
          <w:rFonts w:ascii="Verdana" w:hAnsi="Verdana"/>
          <w:sz w:val="18"/>
          <w:szCs w:val="18"/>
        </w:rPr>
        <w:t xml:space="preserve">Per le deliberazioni e la firma </w:t>
      </w:r>
      <w:r w:rsidR="002864EF" w:rsidRPr="002A44DE">
        <w:rPr>
          <w:rFonts w:ascii="Verdana" w:hAnsi="Verdana"/>
          <w:sz w:val="18"/>
          <w:szCs w:val="18"/>
        </w:rPr>
        <w:t xml:space="preserve">di </w:t>
      </w:r>
      <w:r w:rsidRPr="002A44DE">
        <w:rPr>
          <w:rFonts w:ascii="Verdana" w:hAnsi="Verdana"/>
          <w:sz w:val="18"/>
          <w:szCs w:val="18"/>
        </w:rPr>
        <w:t xml:space="preserve">presenza ed </w:t>
      </w:r>
      <w:r w:rsidR="002864EF" w:rsidRPr="002A44DE">
        <w:rPr>
          <w:rFonts w:ascii="Verdana" w:hAnsi="Verdana"/>
          <w:sz w:val="18"/>
          <w:szCs w:val="18"/>
        </w:rPr>
        <w:t xml:space="preserve">di </w:t>
      </w:r>
      <w:r w:rsidRPr="002A44DE">
        <w:rPr>
          <w:rFonts w:ascii="Verdana" w:hAnsi="Verdana"/>
          <w:sz w:val="18"/>
          <w:szCs w:val="18"/>
        </w:rPr>
        <w:t xml:space="preserve">uscita valgono le decisioni assunte nel Collegio del 27 Maggio 2020, che vengono nuovamente deliberate: utilizzo di moduli </w:t>
      </w:r>
      <w:proofErr w:type="spellStart"/>
      <w:r w:rsidRPr="002A44DE">
        <w:rPr>
          <w:rFonts w:ascii="Verdana" w:hAnsi="Verdana"/>
          <w:sz w:val="18"/>
          <w:szCs w:val="18"/>
        </w:rPr>
        <w:t>google</w:t>
      </w:r>
      <w:proofErr w:type="spellEnd"/>
      <w:r w:rsidRPr="002A44DE">
        <w:rPr>
          <w:rFonts w:ascii="Verdana" w:hAnsi="Verdana"/>
          <w:sz w:val="18"/>
          <w:szCs w:val="18"/>
        </w:rPr>
        <w:t xml:space="preserve"> per firma ingresso e uscita e per espressione dell’assenso/dissenso/astensione alle proposte di delibera.</w:t>
      </w:r>
    </w:p>
    <w:p w14:paraId="20E0BAB7" w14:textId="77777777" w:rsidR="00301B8C" w:rsidRPr="002A44DE" w:rsidRDefault="00301B8C" w:rsidP="002A44DE">
      <w:pPr>
        <w:pStyle w:val="Standarduser"/>
        <w:jc w:val="both"/>
        <w:rPr>
          <w:rFonts w:ascii="Verdana" w:hAnsi="Verdana"/>
          <w:sz w:val="18"/>
          <w:szCs w:val="18"/>
        </w:rPr>
      </w:pPr>
      <w:r w:rsidRPr="002A44DE">
        <w:rPr>
          <w:rFonts w:ascii="Verdana" w:hAnsi="Verdana"/>
          <w:sz w:val="18"/>
          <w:szCs w:val="18"/>
        </w:rPr>
        <w:t xml:space="preserve"> I risultati delle votazioni tramite modulo vengono mostrati durante l’incontro e allegati al verbale.</w:t>
      </w:r>
    </w:p>
    <w:p w14:paraId="6867B480" w14:textId="4F3153AE" w:rsidR="00301B8C" w:rsidRPr="002A44DE" w:rsidRDefault="00301B8C" w:rsidP="002A44DE">
      <w:pPr>
        <w:pStyle w:val="Standarduser"/>
        <w:jc w:val="both"/>
        <w:rPr>
          <w:rFonts w:ascii="Verdana" w:hAnsi="Verdana"/>
          <w:sz w:val="18"/>
          <w:szCs w:val="18"/>
        </w:rPr>
      </w:pPr>
      <w:r w:rsidRPr="002A44DE">
        <w:rPr>
          <w:rFonts w:ascii="Verdana" w:hAnsi="Verdana"/>
          <w:sz w:val="18"/>
          <w:szCs w:val="18"/>
        </w:rPr>
        <w:t xml:space="preserve">Presentato il punto </w:t>
      </w:r>
      <w:r w:rsidR="002864EF" w:rsidRPr="002A44DE">
        <w:rPr>
          <w:rFonts w:ascii="Verdana" w:hAnsi="Verdana"/>
          <w:sz w:val="18"/>
          <w:szCs w:val="18"/>
        </w:rPr>
        <w:t xml:space="preserve">dell’ordine del giorno, </w:t>
      </w:r>
      <w:r w:rsidRPr="002A44DE">
        <w:rPr>
          <w:rFonts w:ascii="Verdana" w:hAnsi="Verdana"/>
          <w:sz w:val="18"/>
          <w:szCs w:val="18"/>
        </w:rPr>
        <w:t>si apre la discussione attraverso la prenotazione in chat, le chat vengono stampate</w:t>
      </w:r>
    </w:p>
    <w:p w14:paraId="6D849147" w14:textId="77777777" w:rsidR="00301B8C" w:rsidRPr="002A44DE" w:rsidRDefault="00301B8C" w:rsidP="002A44DE">
      <w:pPr>
        <w:pStyle w:val="Standarduser"/>
        <w:jc w:val="both"/>
        <w:rPr>
          <w:rFonts w:ascii="Verdana" w:hAnsi="Verdana"/>
          <w:sz w:val="18"/>
          <w:szCs w:val="18"/>
        </w:rPr>
      </w:pPr>
      <w:r w:rsidRPr="002A44DE">
        <w:rPr>
          <w:rFonts w:ascii="Verdana" w:hAnsi="Verdana"/>
          <w:sz w:val="18"/>
          <w:szCs w:val="18"/>
        </w:rPr>
        <w:t xml:space="preserve">Al termine si firma con il modulo </w:t>
      </w:r>
      <w:proofErr w:type="spellStart"/>
      <w:r w:rsidRPr="002A44DE">
        <w:rPr>
          <w:rFonts w:ascii="Verdana" w:hAnsi="Verdana"/>
          <w:sz w:val="18"/>
          <w:szCs w:val="18"/>
        </w:rPr>
        <w:t>google</w:t>
      </w:r>
      <w:proofErr w:type="spellEnd"/>
      <w:r w:rsidRPr="002A44DE">
        <w:rPr>
          <w:rFonts w:ascii="Verdana" w:hAnsi="Verdana"/>
          <w:sz w:val="18"/>
          <w:szCs w:val="18"/>
        </w:rPr>
        <w:t xml:space="preserve"> l’uscita.</w:t>
      </w:r>
    </w:p>
    <w:p w14:paraId="37F9C701" w14:textId="77777777" w:rsidR="00301B8C" w:rsidRPr="002A44DE" w:rsidRDefault="00301B8C"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0885EA38" w14:textId="15CD99A4" w:rsidR="00301B8C" w:rsidRPr="002A44DE" w:rsidRDefault="00301B8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I documenti da analizzare per le delibere sono caricati via via in posta docenti.</w:t>
      </w:r>
    </w:p>
    <w:p w14:paraId="0B8BEEB7" w14:textId="1251968F" w:rsidR="002864EF" w:rsidRPr="002A44DE" w:rsidRDefault="002864EF"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7BD16EF3" w14:textId="091C113F" w:rsidR="00301B8C" w:rsidRPr="002A44DE" w:rsidRDefault="002864EF" w:rsidP="002A44DE">
      <w:pPr>
        <w:widowControl/>
        <w:suppressAutoHyphens w:val="0"/>
        <w:autoSpaceDE w:val="0"/>
        <w:adjustRightInd w:val="0"/>
        <w:jc w:val="both"/>
        <w:rPr>
          <w:rFonts w:ascii="Verdana" w:hAnsi="Verdana"/>
          <w:sz w:val="18"/>
          <w:szCs w:val="18"/>
        </w:rPr>
      </w:pPr>
      <w:r w:rsidRPr="002A44DE">
        <w:rPr>
          <w:rFonts w:ascii="Verdana" w:eastAsiaTheme="minorHAnsi" w:hAnsi="Verdana" w:cs="Verdana"/>
          <w:kern w:val="0"/>
          <w:sz w:val="18"/>
          <w:szCs w:val="18"/>
          <w:lang w:eastAsia="en-US" w:bidi="ar-SA"/>
        </w:rPr>
        <w:t>Ribadite le modalità di organizzazione del Collegio e v</w:t>
      </w:r>
      <w:r w:rsidR="00301B8C" w:rsidRPr="002A44DE">
        <w:rPr>
          <w:rFonts w:ascii="Verdana" w:hAnsi="Verdana"/>
          <w:sz w:val="18"/>
          <w:szCs w:val="18"/>
        </w:rPr>
        <w:t xml:space="preserve">erificato il numero </w:t>
      </w:r>
      <w:r w:rsidRPr="002A44DE">
        <w:rPr>
          <w:rFonts w:ascii="Verdana" w:hAnsi="Verdana"/>
          <w:sz w:val="18"/>
          <w:szCs w:val="18"/>
        </w:rPr>
        <w:t xml:space="preserve">di presenti </w:t>
      </w:r>
      <w:r w:rsidR="00301B8C" w:rsidRPr="002A44DE">
        <w:rPr>
          <w:rFonts w:ascii="Verdana" w:hAnsi="Verdana"/>
          <w:sz w:val="18"/>
          <w:szCs w:val="18"/>
        </w:rPr>
        <w:t>si passa a trattate l’ordine del giorno sotto riportato</w:t>
      </w:r>
    </w:p>
    <w:p w14:paraId="14CE4D52" w14:textId="77777777" w:rsidR="002864EF" w:rsidRPr="002A44DE" w:rsidRDefault="002864EF" w:rsidP="002A44DE">
      <w:pPr>
        <w:widowControl/>
        <w:suppressAutoHyphens w:val="0"/>
        <w:autoSpaceDE w:val="0"/>
        <w:adjustRightInd w:val="0"/>
        <w:jc w:val="both"/>
        <w:rPr>
          <w:rFonts w:ascii="Verdana" w:hAnsi="Verdana"/>
          <w:sz w:val="18"/>
          <w:szCs w:val="18"/>
        </w:rPr>
      </w:pPr>
    </w:p>
    <w:p w14:paraId="2C9A4DD3" w14:textId="14771494" w:rsidR="00301B8C" w:rsidRPr="002A44DE" w:rsidRDefault="00301B8C" w:rsidP="002A44DE">
      <w:pPr>
        <w:pStyle w:val="Standarduser"/>
        <w:numPr>
          <w:ilvl w:val="0"/>
          <w:numId w:val="1"/>
        </w:numPr>
        <w:jc w:val="both"/>
        <w:rPr>
          <w:rFonts w:ascii="Verdana" w:hAnsi="Verdana"/>
          <w:sz w:val="18"/>
          <w:szCs w:val="18"/>
        </w:rPr>
      </w:pPr>
      <w:r w:rsidRPr="002A44DE">
        <w:rPr>
          <w:rFonts w:ascii="Verdana" w:hAnsi="Verdana" w:cs="Verdana,Bold"/>
          <w:b/>
          <w:bCs/>
          <w:kern w:val="0"/>
          <w:sz w:val="18"/>
          <w:szCs w:val="18"/>
          <w:lang w:eastAsia="it-IT"/>
        </w:rPr>
        <w:t>Approvazione verbale seduta precedente</w:t>
      </w:r>
    </w:p>
    <w:p w14:paraId="375D2804" w14:textId="3906DA5B" w:rsidR="00301B8C" w:rsidRPr="002A44DE" w:rsidRDefault="00301B8C" w:rsidP="002A44DE">
      <w:pPr>
        <w:pStyle w:val="Standarduser"/>
        <w:numPr>
          <w:ilvl w:val="0"/>
          <w:numId w:val="1"/>
        </w:numPr>
        <w:jc w:val="both"/>
        <w:rPr>
          <w:rFonts w:ascii="Verdana" w:hAnsi="Verdana"/>
          <w:sz w:val="18"/>
          <w:szCs w:val="18"/>
        </w:rPr>
      </w:pPr>
      <w:r w:rsidRPr="002A44DE">
        <w:rPr>
          <w:rFonts w:ascii="Verdana" w:hAnsi="Verdana" w:cs="Verdana,Bold"/>
          <w:b/>
          <w:bCs/>
          <w:kern w:val="0"/>
          <w:sz w:val="18"/>
          <w:szCs w:val="18"/>
          <w:lang w:eastAsia="it-IT"/>
        </w:rPr>
        <w:t>Adozione libri di testo</w:t>
      </w:r>
    </w:p>
    <w:p w14:paraId="73091CEE" w14:textId="65CB35C5" w:rsidR="00301B8C" w:rsidRPr="002A44DE" w:rsidRDefault="00301B8C" w:rsidP="002A44DE">
      <w:pPr>
        <w:pStyle w:val="Standarduser"/>
        <w:numPr>
          <w:ilvl w:val="0"/>
          <w:numId w:val="1"/>
        </w:numPr>
        <w:jc w:val="both"/>
        <w:rPr>
          <w:rFonts w:ascii="Verdana" w:hAnsi="Verdana"/>
          <w:sz w:val="18"/>
          <w:szCs w:val="18"/>
        </w:rPr>
      </w:pPr>
      <w:r w:rsidRPr="002A44DE">
        <w:rPr>
          <w:rFonts w:ascii="Verdana" w:eastAsiaTheme="minorHAnsi" w:hAnsi="Verdana" w:cs="Verdana"/>
          <w:b/>
          <w:bCs/>
          <w:kern w:val="0"/>
          <w:sz w:val="18"/>
          <w:szCs w:val="18"/>
          <w:lang w:eastAsia="en-US"/>
        </w:rPr>
        <w:t xml:space="preserve">inserimento nel PTOF Progetto PON </w:t>
      </w:r>
      <w:r w:rsidRPr="002A44DE">
        <w:rPr>
          <w:rFonts w:ascii="Verdana" w:eastAsiaTheme="minorHAnsi" w:hAnsi="Verdana" w:cs="ArialMT"/>
          <w:b/>
          <w:bCs/>
          <w:kern w:val="0"/>
          <w:sz w:val="18"/>
          <w:szCs w:val="18"/>
          <w:lang w:eastAsia="en-US"/>
        </w:rPr>
        <w:t>Avviso</w:t>
      </w:r>
      <w:r w:rsidRPr="002A44DE">
        <w:rPr>
          <w:rFonts w:ascii="Verdana" w:eastAsiaTheme="minorHAnsi" w:hAnsi="Verdana" w:cs="ArialMT"/>
          <w:kern w:val="0"/>
          <w:sz w:val="18"/>
          <w:szCs w:val="18"/>
          <w:lang w:eastAsia="en-US"/>
        </w:rPr>
        <w:t xml:space="preserve"> pubblico per la realizzazione di </w:t>
      </w:r>
      <w:r w:rsidRPr="002A44DE">
        <w:rPr>
          <w:rFonts w:ascii="Verdana" w:eastAsiaTheme="minorHAnsi" w:hAnsi="Verdana" w:cs="ArialMT"/>
          <w:b/>
          <w:bCs/>
          <w:kern w:val="0"/>
          <w:sz w:val="18"/>
          <w:szCs w:val="18"/>
          <w:lang w:eastAsia="en-US"/>
        </w:rPr>
        <w:t>ambienti e laboratori per l’educazione e la formazione alla transizione ecologica</w:t>
      </w:r>
      <w:r w:rsidRPr="002A44DE">
        <w:rPr>
          <w:rFonts w:ascii="Verdana" w:eastAsiaTheme="minorHAnsi" w:hAnsi="Verdana" w:cs="ArialMT"/>
          <w:kern w:val="0"/>
          <w:sz w:val="18"/>
          <w:szCs w:val="18"/>
          <w:lang w:eastAsia="en-US"/>
        </w:rPr>
        <w:t xml:space="preserve"> Nota 50636 del 27 dicembre 2021- </w:t>
      </w:r>
      <w:r w:rsidRPr="002A44DE">
        <w:rPr>
          <w:rFonts w:ascii="Verdana" w:eastAsiaTheme="minorHAnsi" w:hAnsi="Verdana" w:cs="Verdana"/>
          <w:kern w:val="0"/>
          <w:sz w:val="18"/>
          <w:szCs w:val="18"/>
          <w:lang w:eastAsia="en-US"/>
        </w:rPr>
        <w:t>allestimento di giardini e orti didattici,</w:t>
      </w:r>
      <w:r w:rsidR="000919AE" w:rsidRPr="002A44DE">
        <w:rPr>
          <w:rFonts w:ascii="Verdana" w:eastAsiaTheme="minorHAnsi" w:hAnsi="Verdana" w:cs="Verdana"/>
          <w:kern w:val="0"/>
          <w:sz w:val="18"/>
          <w:szCs w:val="18"/>
          <w:lang w:eastAsia="en-US"/>
        </w:rPr>
        <w:t xml:space="preserve"> </w:t>
      </w:r>
      <w:r w:rsidRPr="002A44DE">
        <w:rPr>
          <w:rFonts w:ascii="Verdana" w:eastAsiaTheme="minorHAnsi" w:hAnsi="Verdana" w:cs="Verdana"/>
          <w:kern w:val="0"/>
          <w:sz w:val="18"/>
          <w:szCs w:val="18"/>
          <w:lang w:eastAsia="en-US"/>
        </w:rPr>
        <w:t>innovativi e sostenibili, all'interno di uno o più plessi delle istituzioni scolastiche del primo ciclo- presentazione</w:t>
      </w:r>
      <w:r w:rsidR="000919AE" w:rsidRPr="002A44DE">
        <w:rPr>
          <w:rFonts w:ascii="Verdana" w:hAnsi="Verdana"/>
          <w:sz w:val="18"/>
          <w:szCs w:val="18"/>
        </w:rPr>
        <w:t xml:space="preserve"> </w:t>
      </w:r>
      <w:r w:rsidRPr="002A44DE">
        <w:rPr>
          <w:rFonts w:ascii="Verdana" w:eastAsiaTheme="minorHAnsi" w:hAnsi="Verdana" w:cs="Verdana"/>
          <w:kern w:val="0"/>
          <w:sz w:val="18"/>
          <w:szCs w:val="18"/>
          <w:lang w:eastAsia="en-US"/>
        </w:rPr>
        <w:t>idee e proposte operative da parte dei plessi</w:t>
      </w:r>
      <w:r w:rsidR="000919AE" w:rsidRPr="002A44DE">
        <w:rPr>
          <w:rFonts w:ascii="Verdana" w:eastAsiaTheme="minorHAnsi" w:hAnsi="Verdana" w:cs="Verdana"/>
          <w:kern w:val="0"/>
          <w:sz w:val="18"/>
          <w:szCs w:val="18"/>
          <w:lang w:eastAsia="en-US"/>
        </w:rPr>
        <w:t>.</w:t>
      </w:r>
    </w:p>
    <w:p w14:paraId="6C5877AE" w14:textId="4A6D37AC" w:rsidR="000919AE" w:rsidRPr="002A44DE" w:rsidRDefault="000919AE" w:rsidP="002A44DE">
      <w:pPr>
        <w:pStyle w:val="Standarduser"/>
        <w:numPr>
          <w:ilvl w:val="0"/>
          <w:numId w:val="1"/>
        </w:numPr>
        <w:jc w:val="both"/>
        <w:rPr>
          <w:rFonts w:ascii="Verdana" w:hAnsi="Verdana"/>
          <w:sz w:val="18"/>
          <w:szCs w:val="18"/>
        </w:rPr>
      </w:pPr>
      <w:r w:rsidRPr="002A44DE">
        <w:rPr>
          <w:rFonts w:ascii="Verdana" w:eastAsiaTheme="minorHAnsi" w:hAnsi="Verdana" w:cs="Verdana"/>
          <w:b/>
          <w:bCs/>
          <w:kern w:val="0"/>
          <w:sz w:val="18"/>
          <w:szCs w:val="18"/>
          <w:lang w:eastAsia="en-US"/>
        </w:rPr>
        <w:t xml:space="preserve">Progetto PON </w:t>
      </w:r>
      <w:proofErr w:type="spellStart"/>
      <w:r w:rsidRPr="002A44DE">
        <w:rPr>
          <w:rFonts w:ascii="Verdana" w:eastAsiaTheme="minorHAnsi" w:hAnsi="Verdana" w:cs="Verdana"/>
          <w:b/>
          <w:bCs/>
          <w:kern w:val="0"/>
          <w:sz w:val="18"/>
          <w:szCs w:val="18"/>
          <w:lang w:eastAsia="en-US"/>
        </w:rPr>
        <w:t>digital</w:t>
      </w:r>
      <w:proofErr w:type="spellEnd"/>
      <w:r w:rsidRPr="002A44DE">
        <w:rPr>
          <w:rFonts w:ascii="Verdana" w:eastAsiaTheme="minorHAnsi" w:hAnsi="Verdana" w:cs="Verdana"/>
          <w:b/>
          <w:bCs/>
          <w:kern w:val="0"/>
          <w:sz w:val="18"/>
          <w:szCs w:val="18"/>
          <w:lang w:eastAsia="en-US"/>
        </w:rPr>
        <w:t xml:space="preserve"> </w:t>
      </w:r>
      <w:proofErr w:type="spellStart"/>
      <w:r w:rsidRPr="002A44DE">
        <w:rPr>
          <w:rFonts w:ascii="Verdana" w:eastAsiaTheme="minorHAnsi" w:hAnsi="Verdana" w:cs="Verdana"/>
          <w:b/>
          <w:bCs/>
          <w:kern w:val="0"/>
          <w:sz w:val="18"/>
          <w:szCs w:val="18"/>
          <w:lang w:eastAsia="en-US"/>
        </w:rPr>
        <w:t>board</w:t>
      </w:r>
      <w:proofErr w:type="spellEnd"/>
      <w:r w:rsidRPr="002A44DE">
        <w:rPr>
          <w:rFonts w:ascii="Verdana" w:eastAsiaTheme="minorHAnsi" w:hAnsi="Verdana" w:cs="Verdana"/>
          <w:b/>
          <w:bCs/>
          <w:kern w:val="0"/>
          <w:sz w:val="18"/>
          <w:szCs w:val="18"/>
          <w:lang w:eastAsia="en-US"/>
        </w:rPr>
        <w:t xml:space="preserve"> e </w:t>
      </w:r>
      <w:proofErr w:type="spellStart"/>
      <w:r w:rsidRPr="002A44DE">
        <w:rPr>
          <w:rFonts w:ascii="Verdana" w:eastAsiaTheme="minorHAnsi" w:hAnsi="Verdana" w:cs="Verdana"/>
          <w:b/>
          <w:bCs/>
          <w:kern w:val="0"/>
          <w:sz w:val="18"/>
          <w:szCs w:val="18"/>
          <w:lang w:eastAsia="en-US"/>
        </w:rPr>
        <w:t>wlan</w:t>
      </w:r>
      <w:proofErr w:type="spellEnd"/>
      <w:r w:rsidRPr="002A44DE">
        <w:rPr>
          <w:rFonts w:ascii="Verdana" w:eastAsiaTheme="minorHAnsi" w:hAnsi="Verdana" w:cs="Verdana"/>
          <w:b/>
          <w:bCs/>
          <w:kern w:val="0"/>
          <w:sz w:val="18"/>
          <w:szCs w:val="18"/>
          <w:lang w:eastAsia="en-US"/>
        </w:rPr>
        <w:t xml:space="preserve"> </w:t>
      </w:r>
      <w:proofErr w:type="spellStart"/>
      <w:r w:rsidRPr="002A44DE">
        <w:rPr>
          <w:rFonts w:ascii="Verdana" w:eastAsiaTheme="minorHAnsi" w:hAnsi="Verdana" w:cs="Verdana"/>
          <w:b/>
          <w:bCs/>
          <w:kern w:val="0"/>
          <w:sz w:val="18"/>
          <w:szCs w:val="18"/>
          <w:lang w:eastAsia="en-US"/>
        </w:rPr>
        <w:t>lan</w:t>
      </w:r>
      <w:proofErr w:type="spellEnd"/>
      <w:r w:rsidRPr="002A44DE">
        <w:rPr>
          <w:rFonts w:ascii="Verdana" w:eastAsiaTheme="minorHAnsi" w:hAnsi="Verdana" w:cs="Verdana"/>
          <w:kern w:val="0"/>
          <w:sz w:val="18"/>
          <w:szCs w:val="18"/>
          <w:lang w:eastAsia="en-US"/>
        </w:rPr>
        <w:t xml:space="preserve"> Uso </w:t>
      </w:r>
      <w:proofErr w:type="spellStart"/>
      <w:r w:rsidRPr="002A44DE">
        <w:rPr>
          <w:rFonts w:ascii="Verdana" w:eastAsiaTheme="minorHAnsi" w:hAnsi="Verdana" w:cs="Verdana"/>
          <w:kern w:val="0"/>
          <w:sz w:val="18"/>
          <w:szCs w:val="18"/>
          <w:lang w:eastAsia="en-US"/>
        </w:rPr>
        <w:t>lim</w:t>
      </w:r>
      <w:proofErr w:type="spellEnd"/>
      <w:r w:rsidRPr="002A44DE">
        <w:rPr>
          <w:rFonts w:ascii="Verdana" w:eastAsiaTheme="minorHAnsi" w:hAnsi="Verdana" w:cs="Verdana"/>
          <w:kern w:val="0"/>
          <w:sz w:val="18"/>
          <w:szCs w:val="18"/>
          <w:lang w:eastAsia="en-US"/>
        </w:rPr>
        <w:t xml:space="preserve"> non da smaltire, proposte dei plessi.</w:t>
      </w:r>
      <w:r w:rsidRPr="002A44DE">
        <w:rPr>
          <w:rFonts w:ascii="Verdana" w:hAnsi="Verdana"/>
          <w:sz w:val="18"/>
          <w:szCs w:val="18"/>
        </w:rPr>
        <w:t xml:space="preserve"> </w:t>
      </w:r>
      <w:r w:rsidRPr="002A44DE">
        <w:rPr>
          <w:rFonts w:ascii="Verdana" w:eastAsiaTheme="minorHAnsi" w:hAnsi="Verdana" w:cs="Verdana"/>
          <w:kern w:val="0"/>
          <w:sz w:val="18"/>
          <w:szCs w:val="18"/>
          <w:lang w:eastAsia="en-US"/>
        </w:rPr>
        <w:t>Presentazione PON piano estate 2.</w:t>
      </w:r>
    </w:p>
    <w:p w14:paraId="5AFD9FD1" w14:textId="3835BD3C" w:rsidR="000919AE" w:rsidRPr="002A44DE" w:rsidRDefault="000919AE" w:rsidP="002A44DE">
      <w:pPr>
        <w:pStyle w:val="Standarduser"/>
        <w:numPr>
          <w:ilvl w:val="0"/>
          <w:numId w:val="1"/>
        </w:numPr>
        <w:jc w:val="both"/>
        <w:rPr>
          <w:rFonts w:ascii="Verdana" w:hAnsi="Verdana"/>
          <w:b/>
          <w:bCs/>
          <w:sz w:val="18"/>
          <w:szCs w:val="18"/>
        </w:rPr>
      </w:pPr>
      <w:r w:rsidRPr="002A44DE">
        <w:rPr>
          <w:rFonts w:ascii="Verdana" w:eastAsiaTheme="minorHAnsi" w:hAnsi="Verdana" w:cs="Verdana"/>
          <w:b/>
          <w:bCs/>
          <w:kern w:val="0"/>
          <w:sz w:val="18"/>
          <w:szCs w:val="18"/>
          <w:lang w:eastAsia="en-US"/>
        </w:rPr>
        <w:t>Comunicazione educazione motoria due ore aggiuntive in primaria</w:t>
      </w:r>
    </w:p>
    <w:p w14:paraId="3FD7AACA" w14:textId="573BB43A" w:rsidR="000919AE" w:rsidRPr="002A44DE" w:rsidRDefault="000919AE" w:rsidP="002A44DE">
      <w:pPr>
        <w:pStyle w:val="Standarduser"/>
        <w:numPr>
          <w:ilvl w:val="0"/>
          <w:numId w:val="1"/>
        </w:numPr>
        <w:jc w:val="both"/>
        <w:rPr>
          <w:rFonts w:ascii="Verdana" w:hAnsi="Verdana"/>
          <w:b/>
          <w:bCs/>
          <w:sz w:val="18"/>
          <w:szCs w:val="18"/>
        </w:rPr>
      </w:pPr>
      <w:r w:rsidRPr="002A44DE">
        <w:rPr>
          <w:rFonts w:ascii="Verdana" w:eastAsiaTheme="minorHAnsi" w:hAnsi="Verdana" w:cs="Verdana"/>
          <w:b/>
          <w:bCs/>
          <w:kern w:val="0"/>
          <w:sz w:val="18"/>
          <w:szCs w:val="18"/>
          <w:lang w:eastAsia="en-US"/>
        </w:rPr>
        <w:t>organizzazione piano estate Patti educativi di comunità</w:t>
      </w:r>
      <w:r w:rsidRPr="002A44DE">
        <w:rPr>
          <w:rFonts w:ascii="Verdana" w:eastAsiaTheme="minorHAnsi" w:hAnsi="Verdana" w:cs="Verdana"/>
          <w:kern w:val="0"/>
          <w:sz w:val="18"/>
          <w:szCs w:val="18"/>
          <w:lang w:eastAsia="en-US"/>
        </w:rPr>
        <w:t>. Procedure come per lo scorso anno, modello progettuale, organizzazione non in sovrapposizione con altri grandi percorsi per gli allievi tipo le azioni dell’oratorio, conclusione di moduli PON azioni sportive o di educazione sensoriale a contatto diretto con la natura</w:t>
      </w:r>
      <w:r w:rsidRPr="002A44DE">
        <w:rPr>
          <w:rFonts w:ascii="Verdana" w:hAnsi="Verdana"/>
          <w:b/>
          <w:bCs/>
          <w:sz w:val="18"/>
          <w:szCs w:val="18"/>
        </w:rPr>
        <w:t xml:space="preserve"> </w:t>
      </w:r>
      <w:r w:rsidRPr="002A44DE">
        <w:rPr>
          <w:rFonts w:ascii="Verdana" w:eastAsiaTheme="minorHAnsi" w:hAnsi="Verdana" w:cs="Verdana"/>
          <w:kern w:val="0"/>
          <w:sz w:val="18"/>
          <w:szCs w:val="18"/>
          <w:lang w:eastAsia="en-US"/>
        </w:rPr>
        <w:t>la struttura delle azioni segue la nota MIUR per le fasi 1, 2 e 3.</w:t>
      </w:r>
    </w:p>
    <w:p w14:paraId="287DEEB0" w14:textId="1F7C3881" w:rsidR="000919AE" w:rsidRPr="002A44DE" w:rsidRDefault="000919AE" w:rsidP="002A44DE">
      <w:pPr>
        <w:pStyle w:val="Standarduser"/>
        <w:numPr>
          <w:ilvl w:val="0"/>
          <w:numId w:val="1"/>
        </w:numPr>
        <w:jc w:val="both"/>
        <w:rPr>
          <w:rFonts w:ascii="Verdana" w:hAnsi="Verdana"/>
          <w:b/>
          <w:bCs/>
          <w:sz w:val="18"/>
          <w:szCs w:val="18"/>
        </w:rPr>
      </w:pPr>
      <w:r w:rsidRPr="002A44DE">
        <w:rPr>
          <w:rFonts w:ascii="Verdana" w:eastAsiaTheme="minorHAnsi" w:hAnsi="Verdana" w:cs="Verdana"/>
          <w:b/>
          <w:bCs/>
          <w:kern w:val="0"/>
          <w:sz w:val="18"/>
          <w:szCs w:val="18"/>
          <w:lang w:eastAsia="en-US"/>
        </w:rPr>
        <w:t>Criteri e procedure esame di Stato conclusivo del 1° ciclo d’istruzione.</w:t>
      </w:r>
    </w:p>
    <w:p w14:paraId="78B81A70" w14:textId="77777777" w:rsidR="00A9191A" w:rsidRPr="002A44DE" w:rsidRDefault="00A9191A" w:rsidP="002A44DE">
      <w:pPr>
        <w:pStyle w:val="Standarduser"/>
        <w:numPr>
          <w:ilvl w:val="0"/>
          <w:numId w:val="1"/>
        </w:numPr>
        <w:jc w:val="both"/>
        <w:rPr>
          <w:rFonts w:ascii="Verdana" w:hAnsi="Verdana"/>
          <w:b/>
          <w:bCs/>
          <w:sz w:val="18"/>
          <w:szCs w:val="18"/>
        </w:rPr>
      </w:pPr>
      <w:r w:rsidRPr="002A44DE">
        <w:rPr>
          <w:rFonts w:ascii="Verdana" w:eastAsiaTheme="minorHAnsi" w:hAnsi="Verdana" w:cs="Verdana"/>
          <w:b/>
          <w:bCs/>
          <w:kern w:val="0"/>
          <w:sz w:val="18"/>
          <w:szCs w:val="18"/>
          <w:lang w:eastAsia="en-US"/>
        </w:rPr>
        <w:t xml:space="preserve">Scrutini </w:t>
      </w:r>
      <w:r w:rsidRPr="002A44DE">
        <w:rPr>
          <w:rFonts w:ascii="Verdana" w:eastAsiaTheme="minorHAnsi" w:hAnsi="Verdana" w:cs="Verdana"/>
          <w:kern w:val="0"/>
          <w:sz w:val="18"/>
          <w:szCs w:val="18"/>
          <w:lang w:eastAsia="en-US"/>
        </w:rPr>
        <w:t>in presenza</w:t>
      </w:r>
      <w:r w:rsidRPr="002A44DE">
        <w:rPr>
          <w:rFonts w:ascii="Verdana" w:eastAsiaTheme="minorHAnsi" w:hAnsi="Verdana" w:cs="Verdana"/>
          <w:b/>
          <w:bCs/>
          <w:kern w:val="0"/>
          <w:sz w:val="18"/>
          <w:szCs w:val="18"/>
          <w:lang w:eastAsia="en-US"/>
        </w:rPr>
        <w:t>, incontro primaria per oda 24 Maggio</w:t>
      </w:r>
      <w:r w:rsidRPr="002A44DE">
        <w:rPr>
          <w:rFonts w:ascii="Verdana" w:eastAsiaTheme="minorHAnsi" w:hAnsi="Verdana" w:cs="Verdana"/>
          <w:kern w:val="0"/>
          <w:sz w:val="18"/>
          <w:szCs w:val="18"/>
          <w:lang w:eastAsia="en-US"/>
        </w:rPr>
        <w:t xml:space="preserve">, attenzione anche alla secondaria alle </w:t>
      </w:r>
      <w:r w:rsidRPr="002A44DE">
        <w:rPr>
          <w:rFonts w:ascii="Verdana" w:eastAsiaTheme="minorHAnsi" w:hAnsi="Verdana" w:cs="Verdana"/>
          <w:b/>
          <w:bCs/>
          <w:kern w:val="0"/>
          <w:sz w:val="18"/>
          <w:szCs w:val="18"/>
          <w:lang w:eastAsia="en-US"/>
        </w:rPr>
        <w:t>indicazioni del sistema di valutazione</w:t>
      </w:r>
      <w:r w:rsidRPr="002A44DE">
        <w:rPr>
          <w:rFonts w:ascii="Verdana" w:eastAsiaTheme="minorHAnsi" w:hAnsi="Verdana" w:cs="Verdana"/>
          <w:kern w:val="0"/>
          <w:sz w:val="18"/>
          <w:szCs w:val="18"/>
          <w:lang w:eastAsia="en-US"/>
        </w:rPr>
        <w:t xml:space="preserve">: promuovere ricerche di evidenze in situazioni note e non note, promuovere l’uso di risorse proprie di tipo diverso ma specificandole, mettere a disposizione risorse di scuola, valorizzare il concetto di autonomia, inserire sempre gli obiettivi </w:t>
      </w:r>
      <w:r w:rsidRPr="002A44DE">
        <w:rPr>
          <w:rFonts w:ascii="Verdana" w:eastAsiaTheme="minorHAnsi" w:hAnsi="Verdana" w:cs="Verdana"/>
          <w:kern w:val="0"/>
          <w:sz w:val="18"/>
          <w:szCs w:val="18"/>
          <w:lang w:eastAsia="en-US"/>
        </w:rPr>
        <w:lastRenderedPageBreak/>
        <w:t>operativi nell’apposito spazio( processo- vedi RIZA- contenuto), valorizzare gli aspetti documentali come analisi dello spostamento verso l’obiettivo….</w:t>
      </w:r>
    </w:p>
    <w:p w14:paraId="0A7C6920" w14:textId="1E5D2703" w:rsidR="000919AE" w:rsidRPr="002A44DE" w:rsidRDefault="00A9191A" w:rsidP="002A44DE">
      <w:pPr>
        <w:pStyle w:val="Standarduser"/>
        <w:ind w:left="720"/>
        <w:jc w:val="both"/>
        <w:rPr>
          <w:rFonts w:ascii="Verdana" w:eastAsiaTheme="minorHAnsi" w:hAnsi="Verdana" w:cs="Verdana-Bold"/>
          <w:b/>
          <w:bCs/>
          <w:kern w:val="0"/>
          <w:sz w:val="18"/>
          <w:szCs w:val="18"/>
          <w:lang w:eastAsia="en-US"/>
        </w:rPr>
      </w:pPr>
      <w:r w:rsidRPr="002A44DE">
        <w:rPr>
          <w:rFonts w:ascii="Verdana" w:eastAsiaTheme="minorHAnsi" w:hAnsi="Verdana" w:cs="Verdana-Bold"/>
          <w:b/>
          <w:bCs/>
          <w:kern w:val="0"/>
          <w:sz w:val="18"/>
          <w:szCs w:val="18"/>
          <w:lang w:eastAsia="en-US"/>
        </w:rPr>
        <w:t>Piano Giugno</w:t>
      </w:r>
    </w:p>
    <w:p w14:paraId="28C04F34" w14:textId="515610F3" w:rsidR="0051736F" w:rsidRPr="002A44DE" w:rsidRDefault="00A9191A" w:rsidP="002A44DE">
      <w:pPr>
        <w:pStyle w:val="Standarduser"/>
        <w:numPr>
          <w:ilvl w:val="0"/>
          <w:numId w:val="1"/>
        </w:numPr>
        <w:jc w:val="both"/>
        <w:rPr>
          <w:rFonts w:ascii="Verdana" w:eastAsiaTheme="minorHAnsi" w:hAnsi="Verdana" w:cs="Verdana-Bold"/>
          <w:b/>
          <w:bCs/>
          <w:kern w:val="0"/>
          <w:sz w:val="18"/>
          <w:szCs w:val="18"/>
          <w:lang w:eastAsia="en-US"/>
        </w:rPr>
      </w:pPr>
      <w:r w:rsidRPr="002A44DE">
        <w:rPr>
          <w:rFonts w:ascii="Verdana" w:eastAsiaTheme="minorHAnsi" w:hAnsi="Verdana" w:cs="Verdana-Bold"/>
          <w:b/>
          <w:bCs/>
          <w:kern w:val="0"/>
          <w:sz w:val="18"/>
          <w:szCs w:val="18"/>
          <w:lang w:eastAsia="en-US"/>
        </w:rPr>
        <w:t xml:space="preserve">Riflessioni organizzazione </w:t>
      </w:r>
      <w:r w:rsidRPr="002A44DE">
        <w:rPr>
          <w:rFonts w:ascii="Verdana" w:eastAsiaTheme="minorHAnsi" w:hAnsi="Verdana" w:cs="Verdana"/>
          <w:kern w:val="0"/>
          <w:sz w:val="18"/>
          <w:szCs w:val="18"/>
          <w:lang w:eastAsia="en-US"/>
        </w:rPr>
        <w:t>oraria scuola secondaria NON riguarda il prossimo anno, azioni di costruzione di cultura educativa. Incontri con docenti e incontri con famiglie Giugno</w:t>
      </w:r>
    </w:p>
    <w:p w14:paraId="6DD511AE" w14:textId="7BBB168A" w:rsidR="00A9191A" w:rsidRPr="002A44DE" w:rsidRDefault="00A9191A" w:rsidP="002A44DE">
      <w:pPr>
        <w:pStyle w:val="Standarduser"/>
        <w:numPr>
          <w:ilvl w:val="0"/>
          <w:numId w:val="1"/>
        </w:numPr>
        <w:jc w:val="both"/>
        <w:rPr>
          <w:rFonts w:ascii="Verdana" w:eastAsiaTheme="minorHAnsi" w:hAnsi="Verdana" w:cs="Verdana-Bold"/>
          <w:b/>
          <w:bCs/>
          <w:kern w:val="0"/>
          <w:sz w:val="18"/>
          <w:szCs w:val="18"/>
          <w:lang w:eastAsia="en-US"/>
        </w:rPr>
      </w:pPr>
      <w:r w:rsidRPr="002A44DE">
        <w:rPr>
          <w:rFonts w:ascii="Verdana" w:eastAsiaTheme="minorHAnsi" w:hAnsi="Verdana" w:cs="Verdana"/>
          <w:b/>
          <w:bCs/>
          <w:kern w:val="0"/>
          <w:sz w:val="18"/>
          <w:szCs w:val="18"/>
          <w:lang w:eastAsia="en-US"/>
        </w:rPr>
        <w:t>Divisione in gruppi di lavoro coordinati dai referenti di scuola</w:t>
      </w:r>
      <w:r w:rsidRPr="002A44DE">
        <w:rPr>
          <w:rFonts w:ascii="Verdana" w:eastAsiaTheme="minorHAnsi" w:hAnsi="Verdana" w:cs="Verdana"/>
          <w:kern w:val="0"/>
          <w:sz w:val="18"/>
          <w:szCs w:val="18"/>
          <w:lang w:eastAsia="en-US"/>
        </w:rPr>
        <w:t xml:space="preserve">_ </w:t>
      </w:r>
      <w:r w:rsidRPr="002A44DE">
        <w:rPr>
          <w:rFonts w:ascii="Verdana" w:eastAsiaTheme="minorHAnsi" w:hAnsi="Verdana" w:cs="Verdana"/>
          <w:b/>
          <w:bCs/>
          <w:kern w:val="0"/>
          <w:sz w:val="18"/>
          <w:szCs w:val="18"/>
          <w:lang w:eastAsia="en-US"/>
        </w:rPr>
        <w:t>spazi e ambienti d’apprendimento</w:t>
      </w:r>
    </w:p>
    <w:p w14:paraId="4230CF43" w14:textId="2A6098DA" w:rsidR="00A9191A" w:rsidRPr="002A44DE" w:rsidRDefault="00680CC5"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b/>
          <w:bCs/>
          <w:kern w:val="0"/>
          <w:sz w:val="18"/>
          <w:szCs w:val="18"/>
          <w:lang w:eastAsia="en-US"/>
        </w:rPr>
        <w:t>1.</w:t>
      </w:r>
      <w:r w:rsidR="00F2688B" w:rsidRPr="002A44DE">
        <w:rPr>
          <w:rFonts w:ascii="Verdana" w:eastAsiaTheme="minorHAnsi" w:hAnsi="Verdana" w:cs="Verdana"/>
          <w:kern w:val="0"/>
          <w:sz w:val="18"/>
          <w:szCs w:val="18"/>
          <w:lang w:eastAsia="en-US"/>
        </w:rPr>
        <w:t>Dopo aver condiviso in presentazione e letto il verbale della seduta precedente, la Dirigente passa all’approvazione e alle firme d’ingresso.</w:t>
      </w:r>
    </w:p>
    <w:p w14:paraId="56D49D6A" w14:textId="35A7CA85" w:rsidR="00680CC5" w:rsidRPr="002A44DE" w:rsidRDefault="00680CC5" w:rsidP="002A44DE">
      <w:pPr>
        <w:pStyle w:val="Standarduser"/>
        <w:jc w:val="both"/>
        <w:rPr>
          <w:rFonts w:ascii="Verdana" w:eastAsiaTheme="minorHAnsi" w:hAnsi="Verdana" w:cs="Verdana"/>
          <w:kern w:val="0"/>
          <w:sz w:val="18"/>
          <w:szCs w:val="18"/>
          <w:lang w:eastAsia="en-US"/>
        </w:rPr>
      </w:pPr>
      <w:r w:rsidRPr="002A44DE">
        <w:rPr>
          <w:rFonts w:ascii="Verdana" w:hAnsi="Verdana"/>
          <w:noProof/>
          <w:sz w:val="18"/>
          <w:szCs w:val="18"/>
          <w:lang w:eastAsia="it-IT"/>
        </w:rPr>
        <w:drawing>
          <wp:inline distT="0" distB="0" distL="0" distR="0" wp14:anchorId="01111016" wp14:editId="06A2BF36">
            <wp:extent cx="4552950" cy="23368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2950" cy="2336800"/>
                    </a:xfrm>
                    <a:prstGeom prst="rect">
                      <a:avLst/>
                    </a:prstGeom>
                  </pic:spPr>
                </pic:pic>
              </a:graphicData>
            </a:graphic>
          </wp:inline>
        </w:drawing>
      </w:r>
    </w:p>
    <w:p w14:paraId="7A21B183" w14:textId="2228EC26" w:rsidR="00F2688B" w:rsidRPr="002A44DE" w:rsidRDefault="00F2688B"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Prima di procedere con l’ordine del giorno, la Dirigente, riprendendo la Legge 107 che limita le funzioni del Comitato di Valutazione alla sola valutazione dei docenti neoassunti, propone la riconferma di coloro che ne facevano già parte, dopo averne sentito le istanze, rinnovando così tali ruoli per un altro anno.</w:t>
      </w:r>
    </w:p>
    <w:p w14:paraId="2C8E3C55" w14:textId="1ED04A1F" w:rsidR="00680CC5" w:rsidRPr="002A44DE" w:rsidRDefault="00680CC5"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Il Collegio delibera la riconferma dei componenti docenti del Comitato di valutazione.</w:t>
      </w:r>
    </w:p>
    <w:p w14:paraId="1B54C9D9" w14:textId="77777777" w:rsidR="00680CC5" w:rsidRPr="002A44DE" w:rsidRDefault="00680CC5" w:rsidP="002A44DE">
      <w:pPr>
        <w:pStyle w:val="Standarduser"/>
        <w:jc w:val="both"/>
        <w:rPr>
          <w:rFonts w:ascii="Verdana" w:eastAsiaTheme="minorHAnsi" w:hAnsi="Verdana" w:cs="Verdana"/>
          <w:kern w:val="0"/>
          <w:sz w:val="18"/>
          <w:szCs w:val="18"/>
          <w:lang w:eastAsia="en-US"/>
        </w:rPr>
      </w:pPr>
    </w:p>
    <w:p w14:paraId="37B85B42" w14:textId="15E917BD" w:rsidR="00680CC5" w:rsidRPr="002A44DE" w:rsidRDefault="00680CC5" w:rsidP="002A44DE">
      <w:pPr>
        <w:pStyle w:val="Standarduser"/>
        <w:jc w:val="both"/>
        <w:rPr>
          <w:rFonts w:ascii="Verdana" w:eastAsiaTheme="minorHAnsi" w:hAnsi="Verdana" w:cs="Verdana"/>
          <w:kern w:val="0"/>
          <w:sz w:val="18"/>
          <w:szCs w:val="18"/>
          <w:lang w:eastAsia="en-US"/>
        </w:rPr>
      </w:pPr>
      <w:r w:rsidRPr="002A44DE">
        <w:rPr>
          <w:rFonts w:ascii="Verdana" w:hAnsi="Verdana"/>
          <w:noProof/>
          <w:sz w:val="18"/>
          <w:szCs w:val="18"/>
          <w:lang w:eastAsia="it-IT"/>
        </w:rPr>
        <w:drawing>
          <wp:inline distT="0" distB="0" distL="0" distR="0" wp14:anchorId="2A407A8A" wp14:editId="06A9C18D">
            <wp:extent cx="4159250" cy="2190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59250" cy="2190750"/>
                    </a:xfrm>
                    <a:prstGeom prst="rect">
                      <a:avLst/>
                    </a:prstGeom>
                  </pic:spPr>
                </pic:pic>
              </a:graphicData>
            </a:graphic>
          </wp:inline>
        </w:drawing>
      </w:r>
    </w:p>
    <w:p w14:paraId="16F82FAB" w14:textId="3972E14A" w:rsidR="00F2688B" w:rsidRPr="002A44DE" w:rsidRDefault="00680CC5"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2.</w:t>
      </w:r>
      <w:r w:rsidR="00F2688B" w:rsidRPr="002A44DE">
        <w:rPr>
          <w:rFonts w:ascii="Verdana" w:eastAsiaTheme="minorHAnsi" w:hAnsi="Verdana" w:cs="Verdana"/>
          <w:kern w:val="0"/>
          <w:sz w:val="18"/>
          <w:szCs w:val="18"/>
          <w:lang w:eastAsia="en-US"/>
        </w:rPr>
        <w:t>S</w:t>
      </w:r>
      <w:r w:rsidR="00B46C5C" w:rsidRPr="002A44DE">
        <w:rPr>
          <w:rFonts w:ascii="Verdana" w:eastAsiaTheme="minorHAnsi" w:hAnsi="Verdana" w:cs="Verdana"/>
          <w:kern w:val="0"/>
          <w:sz w:val="18"/>
          <w:szCs w:val="18"/>
          <w:lang w:eastAsia="en-US"/>
        </w:rPr>
        <w:t>i</w:t>
      </w:r>
      <w:r w:rsidR="00F2688B" w:rsidRPr="002A44DE">
        <w:rPr>
          <w:rFonts w:ascii="Verdana" w:eastAsiaTheme="minorHAnsi" w:hAnsi="Verdana" w:cs="Verdana"/>
          <w:kern w:val="0"/>
          <w:sz w:val="18"/>
          <w:szCs w:val="18"/>
          <w:lang w:eastAsia="en-US"/>
        </w:rPr>
        <w:t xml:space="preserve"> passa dunque al secondo punto all’ordine del giorno cioè l’adozione dei libri di testo</w:t>
      </w:r>
      <w:r w:rsidR="00B46C5C" w:rsidRPr="002A44DE">
        <w:rPr>
          <w:rFonts w:ascii="Verdana" w:eastAsiaTheme="minorHAnsi" w:hAnsi="Verdana" w:cs="Verdana"/>
          <w:kern w:val="0"/>
          <w:sz w:val="18"/>
          <w:szCs w:val="18"/>
          <w:lang w:eastAsia="en-US"/>
        </w:rPr>
        <w:t>:</w:t>
      </w:r>
    </w:p>
    <w:p w14:paraId="194D1F9F" w14:textId="414ECCD2" w:rsidR="00B46C5C" w:rsidRPr="002A44DE" w:rsidRDefault="00B46C5C" w:rsidP="002A44DE">
      <w:pPr>
        <w:pStyle w:val="Standarduser"/>
        <w:jc w:val="both"/>
        <w:rPr>
          <w:rFonts w:ascii="Verdana" w:eastAsiaTheme="minorHAnsi" w:hAnsi="Verdana" w:cs="Verdana"/>
          <w:kern w:val="0"/>
          <w:sz w:val="18"/>
          <w:szCs w:val="18"/>
          <w:u w:val="single"/>
          <w:lang w:eastAsia="en-US"/>
        </w:rPr>
      </w:pPr>
      <w:r w:rsidRPr="002A44DE">
        <w:rPr>
          <w:rFonts w:ascii="Verdana" w:eastAsiaTheme="minorHAnsi" w:hAnsi="Verdana" w:cs="Verdana"/>
          <w:kern w:val="0"/>
          <w:sz w:val="18"/>
          <w:szCs w:val="18"/>
          <w:lang w:eastAsia="en-US"/>
        </w:rPr>
        <w:t xml:space="preserve">La Dirigente sollecitati tutti i docenti a prendere visione e </w:t>
      </w:r>
      <w:r w:rsidR="002864EF" w:rsidRPr="002A44DE">
        <w:rPr>
          <w:rFonts w:ascii="Verdana" w:eastAsiaTheme="minorHAnsi" w:hAnsi="Verdana" w:cs="Verdana"/>
          <w:kern w:val="0"/>
          <w:sz w:val="18"/>
          <w:szCs w:val="18"/>
          <w:lang w:eastAsia="en-US"/>
        </w:rPr>
        <w:t xml:space="preserve">a </w:t>
      </w:r>
      <w:r w:rsidRPr="002A44DE">
        <w:rPr>
          <w:rFonts w:ascii="Verdana" w:eastAsiaTheme="minorHAnsi" w:hAnsi="Verdana" w:cs="Verdana"/>
          <w:kern w:val="0"/>
          <w:sz w:val="18"/>
          <w:szCs w:val="18"/>
          <w:lang w:eastAsia="en-US"/>
        </w:rPr>
        <w:t xml:space="preserve">ricontrollare attentamente le liste dei libri adottati, dà lettura delle liste di cui le tabelle </w:t>
      </w:r>
      <w:r w:rsidR="00680CC5" w:rsidRPr="002A44DE">
        <w:rPr>
          <w:rFonts w:ascii="Verdana" w:eastAsiaTheme="minorHAnsi" w:hAnsi="Verdana" w:cs="Verdana"/>
          <w:kern w:val="0"/>
          <w:sz w:val="18"/>
          <w:szCs w:val="18"/>
          <w:lang w:eastAsia="en-US"/>
        </w:rPr>
        <w:t>sono allegate a tale documento e pubblicate dopo l’approvazione sul sito della scuola alla voce libri di testo.</w:t>
      </w:r>
    </w:p>
    <w:p w14:paraId="61AC2A78" w14:textId="21A1585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Considerato che la scuola delle NIN e delle competenze opera per mettere in grado gli allievi di </w:t>
      </w:r>
      <w:r w:rsidRPr="002A44DE">
        <w:rPr>
          <w:rFonts w:ascii="Verdana" w:eastAsiaTheme="minorHAnsi" w:hAnsi="Verdana" w:cs="Verdana-Bold"/>
          <w:b/>
          <w:bCs/>
          <w:kern w:val="0"/>
          <w:sz w:val="18"/>
          <w:szCs w:val="18"/>
          <w:lang w:eastAsia="en-US" w:bidi="ar-SA"/>
        </w:rPr>
        <w:t xml:space="preserve">utilizzare </w:t>
      </w:r>
      <w:r w:rsidRPr="002A44DE">
        <w:rPr>
          <w:rFonts w:ascii="Verdana" w:eastAsiaTheme="minorHAnsi" w:hAnsi="Verdana" w:cs="Verdana"/>
          <w:kern w:val="0"/>
          <w:sz w:val="18"/>
          <w:szCs w:val="18"/>
          <w:lang w:eastAsia="en-US" w:bidi="ar-SA"/>
        </w:rPr>
        <w:t xml:space="preserve">i </w:t>
      </w:r>
      <w:proofErr w:type="spellStart"/>
      <w:r w:rsidRPr="002A44DE">
        <w:rPr>
          <w:rFonts w:ascii="Verdana" w:eastAsiaTheme="minorHAnsi" w:hAnsi="Verdana" w:cs="Verdana"/>
          <w:kern w:val="0"/>
          <w:sz w:val="18"/>
          <w:szCs w:val="18"/>
          <w:lang w:eastAsia="en-US" w:bidi="ar-SA"/>
        </w:rPr>
        <w:t>saperi</w:t>
      </w:r>
      <w:proofErr w:type="spellEnd"/>
      <w:r w:rsidRPr="002A44DE">
        <w:rPr>
          <w:rFonts w:ascii="Verdana" w:eastAsiaTheme="minorHAnsi" w:hAnsi="Verdana" w:cs="Verdana"/>
          <w:kern w:val="0"/>
          <w:sz w:val="18"/>
          <w:szCs w:val="18"/>
          <w:lang w:eastAsia="en-US" w:bidi="ar-SA"/>
        </w:rPr>
        <w:t xml:space="preserve"> per imparare ad imparare, agire in gruppo per il bene comune ed aumentare i propri livelli di</w:t>
      </w:r>
    </w:p>
    <w:p w14:paraId="456D43AD" w14:textId="744F8594"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apprendimento per assumere responsabilmente impegni di cittadinanza e sostenibilità ambientale, che il libro di testo è </w:t>
      </w:r>
      <w:r w:rsidRPr="002A44DE">
        <w:rPr>
          <w:rFonts w:ascii="Verdana" w:eastAsiaTheme="minorHAnsi" w:hAnsi="Verdana" w:cs="Verdana-Bold"/>
          <w:b/>
          <w:bCs/>
          <w:kern w:val="0"/>
          <w:sz w:val="18"/>
          <w:szCs w:val="18"/>
          <w:lang w:eastAsia="en-US" w:bidi="ar-SA"/>
        </w:rPr>
        <w:t xml:space="preserve">UNO </w:t>
      </w:r>
      <w:r w:rsidRPr="002A44DE">
        <w:rPr>
          <w:rFonts w:ascii="Verdana" w:eastAsiaTheme="minorHAnsi" w:hAnsi="Verdana" w:cs="Verdana"/>
          <w:kern w:val="0"/>
          <w:sz w:val="18"/>
          <w:szCs w:val="18"/>
          <w:lang w:eastAsia="en-US" w:bidi="ar-SA"/>
        </w:rPr>
        <w:t xml:space="preserve">degli strumenti didattici da utilizzare per la costruzione di ambienti di apprendimento </w:t>
      </w:r>
      <w:r w:rsidRPr="002A44DE">
        <w:rPr>
          <w:rFonts w:ascii="Verdana" w:eastAsiaTheme="minorHAnsi" w:hAnsi="Verdana" w:cs="Verdana"/>
          <w:kern w:val="0"/>
          <w:sz w:val="18"/>
          <w:szCs w:val="18"/>
          <w:lang w:eastAsia="en-US" w:bidi="ar-SA"/>
        </w:rPr>
        <w:lastRenderedPageBreak/>
        <w:t xml:space="preserve">differenziati e personalizzati insieme a </w:t>
      </w:r>
      <w:r w:rsidRPr="002A44DE">
        <w:rPr>
          <w:rFonts w:ascii="Verdana" w:eastAsiaTheme="minorHAnsi" w:hAnsi="Verdana" w:cs="Verdana-Bold"/>
          <w:b/>
          <w:bCs/>
          <w:kern w:val="0"/>
          <w:sz w:val="18"/>
          <w:szCs w:val="18"/>
          <w:lang w:eastAsia="en-US" w:bidi="ar-SA"/>
        </w:rPr>
        <w:t>molti altri</w:t>
      </w:r>
      <w:r w:rsidRPr="002A44DE">
        <w:rPr>
          <w:rFonts w:ascii="Verdana" w:eastAsiaTheme="minorHAnsi" w:hAnsi="Verdana" w:cs="Verdana"/>
          <w:kern w:val="0"/>
          <w:sz w:val="18"/>
          <w:szCs w:val="18"/>
          <w:lang w:eastAsia="en-US" w:bidi="ar-SA"/>
        </w:rPr>
        <w:t xml:space="preserve">: libri </w:t>
      </w:r>
      <w:r w:rsidRPr="002A44DE">
        <w:rPr>
          <w:rFonts w:ascii="Verdana" w:eastAsiaTheme="minorHAnsi" w:hAnsi="Verdana" w:cs="Verdana-Bold"/>
          <w:b/>
          <w:bCs/>
          <w:kern w:val="0"/>
          <w:sz w:val="18"/>
          <w:szCs w:val="18"/>
          <w:lang w:eastAsia="en-US" w:bidi="ar-SA"/>
        </w:rPr>
        <w:t xml:space="preserve">non </w:t>
      </w:r>
      <w:r w:rsidRPr="002A44DE">
        <w:rPr>
          <w:rFonts w:ascii="Verdana" w:eastAsiaTheme="minorHAnsi" w:hAnsi="Verdana" w:cs="Verdana"/>
          <w:kern w:val="0"/>
          <w:sz w:val="18"/>
          <w:szCs w:val="18"/>
          <w:lang w:eastAsia="en-US" w:bidi="ar-SA"/>
        </w:rPr>
        <w:t>di testo, giornali, strumenti concreti, strumentazioni digitali, il territorio come ponte, il dialogo euristico, il confronto critico e la riflessione, strumenti alternativi e contenuti digitali auto prodotti dagli allievi,</w:t>
      </w:r>
    </w:p>
    <w:p w14:paraId="65345CE3" w14:textId="61BF9C29"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Visto che il PTOF prevede la generalizzazione della personalizzazione e della differenziazione didattica in grado di potenziare tutti i tipi di intelligenze e valorizzare anche quelli che trovano barriere nell’suo esclusivo di strumenti simbolico verbali</w:t>
      </w:r>
    </w:p>
    <w:p w14:paraId="36CA0E14" w14:textId="605D320E"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Visto che il PTOF fa propria la pedagogia del capolavoro in quanto promuovente funzioni cognitive ed esecutive necessarie per l’apprendimento e la cittadinanza attiva, perché sapere non è imparare(</w:t>
      </w:r>
      <w:proofErr w:type="spellStart"/>
      <w:r w:rsidRPr="002A44DE">
        <w:rPr>
          <w:rFonts w:ascii="Verdana" w:eastAsiaTheme="minorHAnsi" w:hAnsi="Verdana" w:cs="Verdana"/>
          <w:kern w:val="0"/>
          <w:sz w:val="18"/>
          <w:szCs w:val="18"/>
          <w:lang w:eastAsia="en-US" w:bidi="ar-SA"/>
        </w:rPr>
        <w:t>Merieu</w:t>
      </w:r>
      <w:proofErr w:type="spellEnd"/>
      <w:r w:rsidRPr="002A44DE">
        <w:rPr>
          <w:rFonts w:ascii="Verdana" w:eastAsiaTheme="minorHAnsi" w:hAnsi="Verdana" w:cs="Verdana"/>
          <w:kern w:val="0"/>
          <w:sz w:val="18"/>
          <w:szCs w:val="18"/>
          <w:lang w:eastAsia="en-US" w:bidi="ar-SA"/>
        </w:rPr>
        <w:t>),</w:t>
      </w:r>
    </w:p>
    <w:p w14:paraId="008AF687"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Considerato che la scelta dei libri di testo costituisce rilevante momento di espressione dell'autonomia</w:t>
      </w:r>
    </w:p>
    <w:p w14:paraId="6E2043AD"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professionale e della libertà d'insegnamento</w:t>
      </w:r>
    </w:p>
    <w:p w14:paraId="66D12B3F"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Visto l’art. 4 comma 5 del DPR 275/99</w:t>
      </w:r>
    </w:p>
    <w:p w14:paraId="01750EBF"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Visto il DM 209/ marzo 2013</w:t>
      </w:r>
    </w:p>
    <w:p w14:paraId="02C3565C"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Visto l’art 6, c.2 della legge n.128/2013 sullo sviluppo della cultura digitale</w:t>
      </w:r>
    </w:p>
    <w:p w14:paraId="1AD4B7E7"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Visto l’art 11 della legge 221/2012 sull’abolizione dei vincoli pluriennali</w:t>
      </w:r>
    </w:p>
    <w:p w14:paraId="6D9FEBE5"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Vista la nota MIUR 0002061 del 19/03/2014 e la successiva MIURAOODGOS </w:t>
      </w:r>
      <w:proofErr w:type="spellStart"/>
      <w:r w:rsidRPr="002A44DE">
        <w:rPr>
          <w:rFonts w:ascii="Verdana" w:eastAsiaTheme="minorHAnsi" w:hAnsi="Verdana" w:cs="Verdana"/>
          <w:kern w:val="0"/>
          <w:sz w:val="18"/>
          <w:szCs w:val="18"/>
          <w:lang w:eastAsia="en-US" w:bidi="ar-SA"/>
        </w:rPr>
        <w:t>Prot</w:t>
      </w:r>
      <w:proofErr w:type="spellEnd"/>
      <w:r w:rsidRPr="002A44DE">
        <w:rPr>
          <w:rFonts w:ascii="Verdana" w:eastAsiaTheme="minorHAnsi" w:hAnsi="Verdana" w:cs="Verdana"/>
          <w:kern w:val="0"/>
          <w:sz w:val="18"/>
          <w:szCs w:val="18"/>
          <w:lang w:eastAsia="en-US" w:bidi="ar-SA"/>
        </w:rPr>
        <w:t xml:space="preserve"> 2581 del 9/04/2014</w:t>
      </w:r>
    </w:p>
    <w:p w14:paraId="2B29B2FB"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Vista la L. 107/2015</w:t>
      </w:r>
    </w:p>
    <w:p w14:paraId="79C40FF0"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Visto il PSDN e il Piano Nazionale di formazione docenti</w:t>
      </w:r>
    </w:p>
    <w:p w14:paraId="71A45256"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Visti il PTOF, il RAV ed il </w:t>
      </w:r>
      <w:proofErr w:type="spellStart"/>
      <w:r w:rsidRPr="002A44DE">
        <w:rPr>
          <w:rFonts w:ascii="Verdana" w:eastAsiaTheme="minorHAnsi" w:hAnsi="Verdana" w:cs="Verdana"/>
          <w:kern w:val="0"/>
          <w:sz w:val="18"/>
          <w:szCs w:val="18"/>
          <w:lang w:eastAsia="en-US" w:bidi="ar-SA"/>
        </w:rPr>
        <w:t>PdM</w:t>
      </w:r>
      <w:proofErr w:type="spellEnd"/>
    </w:p>
    <w:p w14:paraId="47F799AA"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Vista la nota Ministero Istruzione n.5022 del 28 Febbraio 2022</w:t>
      </w:r>
    </w:p>
    <w:p w14:paraId="1BCC921F" w14:textId="7188A940"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Definite tutte le procedure per la richiesta di libri ingranditi o word per gli alunni con </w:t>
      </w:r>
      <w:proofErr w:type="spellStart"/>
      <w:r w:rsidRPr="002A44DE">
        <w:rPr>
          <w:rFonts w:ascii="Verdana" w:eastAsiaTheme="minorHAnsi" w:hAnsi="Verdana" w:cs="Verdana"/>
          <w:kern w:val="0"/>
          <w:sz w:val="18"/>
          <w:szCs w:val="18"/>
          <w:lang w:eastAsia="en-US" w:bidi="ar-SA"/>
        </w:rPr>
        <w:t>ipovisione</w:t>
      </w:r>
      <w:proofErr w:type="spellEnd"/>
      <w:r w:rsidRPr="002A44DE">
        <w:rPr>
          <w:rFonts w:ascii="Verdana" w:eastAsiaTheme="minorHAnsi" w:hAnsi="Verdana" w:cs="Verdana"/>
          <w:kern w:val="0"/>
          <w:sz w:val="18"/>
          <w:szCs w:val="18"/>
          <w:lang w:eastAsia="en-US" w:bidi="ar-SA"/>
        </w:rPr>
        <w:t xml:space="preserve"> in accordo con L’Istituto Serafico di Assisi e le famiglie</w:t>
      </w:r>
    </w:p>
    <w:p w14:paraId="120E6331"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Accertato che i libri di nuova adozione o da riconfermare sono coerenti con gli obiettivi generali previsti</w:t>
      </w:r>
    </w:p>
    <w:p w14:paraId="4D00090F"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dall'ordinamento e con le finalità educative del Piano dell'Offerta Formativa</w:t>
      </w:r>
    </w:p>
    <w:p w14:paraId="156853C4"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Accertato che il tetto di spesa previsto dal DM n.42/2012 per ciascuna classe è rispettato</w:t>
      </w:r>
    </w:p>
    <w:p w14:paraId="77F58945" w14:textId="6D13BCC8"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Accertato dai docenti coordinatori che sono state stabilite apposite modalità di valutazione dei libri in uso anche attraverso confronti con i rappresentanti di classe nei consigli di interclasse e classe</w:t>
      </w:r>
    </w:p>
    <w:p w14:paraId="21A01381"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Sentiti i pareri dei Consigli di classe e interclasse regolarmente svolti</w:t>
      </w:r>
    </w:p>
    <w:p w14:paraId="15190406" w14:textId="77777777" w:rsidR="00B46C5C" w:rsidRPr="002A44DE" w:rsidRDefault="00B46C5C"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Nel rispetto dei tetti di spesa fino ad ora in essere, di tutti i vincoli posti dalla normativa</w:t>
      </w:r>
    </w:p>
    <w:p w14:paraId="55031F43" w14:textId="7BBC0A94" w:rsidR="00B46C5C" w:rsidRPr="002A44DE" w:rsidRDefault="00B46C5C" w:rsidP="002A44DE">
      <w:pPr>
        <w:pStyle w:val="Standarduser"/>
        <w:jc w:val="both"/>
        <w:rPr>
          <w:rFonts w:ascii="Verdana" w:eastAsiaTheme="minorHAnsi" w:hAnsi="Verdana" w:cs="Verdana"/>
          <w:kern w:val="0"/>
          <w:sz w:val="18"/>
          <w:szCs w:val="18"/>
          <w:u w:val="single"/>
          <w:lang w:eastAsia="en-US"/>
        </w:rPr>
      </w:pPr>
      <w:r w:rsidRPr="002A44DE">
        <w:rPr>
          <w:rFonts w:ascii="Verdana" w:eastAsiaTheme="minorHAnsi" w:hAnsi="Verdana" w:cs="Verdana"/>
          <w:kern w:val="0"/>
          <w:sz w:val="18"/>
          <w:szCs w:val="18"/>
          <w:lang w:eastAsia="en-US"/>
        </w:rPr>
        <w:t>Verificata la trasparenza e la tempestività delle procedure adottate</w:t>
      </w:r>
    </w:p>
    <w:p w14:paraId="382340D0" w14:textId="61E053F7" w:rsidR="00B46C5C" w:rsidRPr="002A44DE" w:rsidRDefault="00B46C5C" w:rsidP="002A44DE">
      <w:pPr>
        <w:pStyle w:val="Standarduser"/>
        <w:jc w:val="both"/>
        <w:rPr>
          <w:rFonts w:ascii="Verdana" w:eastAsiaTheme="minorHAnsi" w:hAnsi="Verdana" w:cs="Verdana"/>
          <w:kern w:val="0"/>
          <w:sz w:val="18"/>
          <w:szCs w:val="18"/>
          <w:u w:val="single"/>
          <w:lang w:eastAsia="en-US"/>
        </w:rPr>
      </w:pPr>
      <w:r w:rsidRPr="002A44DE">
        <w:rPr>
          <w:rFonts w:ascii="Verdana" w:eastAsiaTheme="minorHAnsi" w:hAnsi="Verdana" w:cs="Verdana"/>
          <w:kern w:val="0"/>
          <w:sz w:val="18"/>
          <w:szCs w:val="18"/>
          <w:highlight w:val="yellow"/>
          <w:u w:val="single"/>
          <w:lang w:eastAsia="en-US"/>
        </w:rPr>
        <w:t>DELIBERA N.2</w:t>
      </w:r>
    </w:p>
    <w:p w14:paraId="071474CD" w14:textId="2E8C8345" w:rsidR="00680CC5" w:rsidRPr="002A44DE" w:rsidRDefault="00680CC5" w:rsidP="002A44DE">
      <w:pPr>
        <w:pStyle w:val="Standarduser"/>
        <w:jc w:val="both"/>
        <w:rPr>
          <w:rFonts w:ascii="Verdana" w:eastAsiaTheme="minorHAnsi" w:hAnsi="Verdana" w:cs="Verdana"/>
          <w:kern w:val="0"/>
          <w:sz w:val="18"/>
          <w:szCs w:val="18"/>
          <w:u w:val="single"/>
          <w:lang w:eastAsia="en-US"/>
        </w:rPr>
      </w:pPr>
      <w:r w:rsidRPr="002A44DE">
        <w:rPr>
          <w:rFonts w:ascii="Verdana" w:hAnsi="Verdana"/>
          <w:noProof/>
          <w:sz w:val="18"/>
          <w:szCs w:val="18"/>
          <w:lang w:eastAsia="it-IT"/>
        </w:rPr>
        <w:drawing>
          <wp:inline distT="0" distB="0" distL="0" distR="0" wp14:anchorId="5F94C32F" wp14:editId="6910C919">
            <wp:extent cx="4648200" cy="20891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48200" cy="2089150"/>
                    </a:xfrm>
                    <a:prstGeom prst="rect">
                      <a:avLst/>
                    </a:prstGeom>
                  </pic:spPr>
                </pic:pic>
              </a:graphicData>
            </a:graphic>
          </wp:inline>
        </w:drawing>
      </w:r>
    </w:p>
    <w:p w14:paraId="76022742" w14:textId="03C15BB0" w:rsidR="00B46C5C" w:rsidRPr="002A44DE" w:rsidRDefault="00680CC5"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3.</w:t>
      </w:r>
      <w:r w:rsidR="00B46C5C" w:rsidRPr="002A44DE">
        <w:rPr>
          <w:rFonts w:ascii="Verdana" w:eastAsiaTheme="minorHAnsi" w:hAnsi="Verdana" w:cs="Verdana"/>
          <w:kern w:val="0"/>
          <w:sz w:val="18"/>
          <w:szCs w:val="18"/>
          <w:lang w:eastAsia="en-US"/>
        </w:rPr>
        <w:t>Il terzo punto all’ordine del</w:t>
      </w:r>
      <w:r w:rsidRPr="002A44DE">
        <w:rPr>
          <w:rFonts w:ascii="Verdana" w:eastAsiaTheme="minorHAnsi" w:hAnsi="Verdana" w:cs="Verdana"/>
          <w:kern w:val="0"/>
          <w:sz w:val="18"/>
          <w:szCs w:val="18"/>
          <w:lang w:eastAsia="en-US"/>
        </w:rPr>
        <w:t xml:space="preserve"> giorno prevede la delibera d’inserimento nel PTOF e di assunzione in bilancio  dopo l’autorizzazione del progetto PON </w:t>
      </w:r>
      <w:proofErr w:type="spellStart"/>
      <w:r w:rsidRPr="002A44DE">
        <w:rPr>
          <w:rFonts w:ascii="Verdana" w:eastAsiaTheme="minorHAnsi" w:hAnsi="Verdana" w:cs="Verdana"/>
          <w:kern w:val="0"/>
          <w:sz w:val="18"/>
          <w:szCs w:val="18"/>
          <w:lang w:eastAsia="en-US"/>
        </w:rPr>
        <w:t>Edu</w:t>
      </w:r>
      <w:proofErr w:type="spellEnd"/>
      <w:r w:rsidRPr="002A44DE">
        <w:rPr>
          <w:rFonts w:ascii="Verdana" w:eastAsiaTheme="minorHAnsi" w:hAnsi="Verdana" w:cs="Verdana"/>
          <w:kern w:val="0"/>
          <w:sz w:val="18"/>
          <w:szCs w:val="18"/>
          <w:lang w:eastAsia="en-US"/>
        </w:rPr>
        <w:t xml:space="preserve"> Green </w:t>
      </w:r>
      <w:r w:rsidR="00DF0B37" w:rsidRPr="002A44DE">
        <w:rPr>
          <w:rFonts w:ascii="Verdana" w:eastAsiaTheme="minorHAnsi" w:hAnsi="Verdana" w:cs="Verdana"/>
          <w:kern w:val="0"/>
          <w:sz w:val="18"/>
          <w:szCs w:val="18"/>
          <w:lang w:eastAsia="en-US"/>
        </w:rPr>
        <w:t xml:space="preserve"> Avviso</w:t>
      </w:r>
      <w:r w:rsidRPr="002A44DE">
        <w:rPr>
          <w:rFonts w:ascii="Verdana" w:eastAsiaTheme="minorHAnsi" w:hAnsi="Verdana" w:cs="Verdana"/>
          <w:kern w:val="0"/>
          <w:sz w:val="18"/>
          <w:szCs w:val="18"/>
          <w:lang w:eastAsia="en-US"/>
        </w:rPr>
        <w:t xml:space="preserve"> </w:t>
      </w:r>
      <w:r w:rsidRPr="002A44DE">
        <w:rPr>
          <w:rFonts w:ascii="Verdana" w:eastAsiaTheme="minorHAnsi" w:hAnsi="Verdana" w:cs="ArialMT"/>
          <w:kern w:val="0"/>
          <w:sz w:val="18"/>
          <w:szCs w:val="18"/>
          <w:lang w:eastAsia="en-US"/>
        </w:rPr>
        <w:t>Nota 50636 del 27 dicembre 2021-</w:t>
      </w:r>
      <w:r w:rsidRPr="002A44DE">
        <w:rPr>
          <w:rFonts w:ascii="Verdana" w:eastAsiaTheme="minorHAnsi" w:hAnsi="Verdana" w:cs="ArialMT"/>
          <w:kern w:val="0"/>
          <w:sz w:val="18"/>
          <w:szCs w:val="18"/>
          <w:lang w:eastAsia="en-US"/>
        </w:rPr>
        <w:t xml:space="preserve"> per la realizzazione</w:t>
      </w:r>
      <w:r w:rsidR="00DF0B37" w:rsidRPr="002A44DE">
        <w:rPr>
          <w:rFonts w:ascii="Verdana" w:eastAsiaTheme="minorHAnsi" w:hAnsi="Verdana" w:cs="Verdana"/>
          <w:kern w:val="0"/>
          <w:sz w:val="18"/>
          <w:szCs w:val="18"/>
          <w:lang w:eastAsia="en-US"/>
        </w:rPr>
        <w:t xml:space="preserve"> di laboratori e ambienti che abbiano come obiettivo quello di educare alla transizione ecologica e alla sostenibilità come </w:t>
      </w:r>
      <w:r w:rsidR="002864EF" w:rsidRPr="002A44DE">
        <w:rPr>
          <w:rFonts w:ascii="Verdana" w:eastAsiaTheme="minorHAnsi" w:hAnsi="Verdana" w:cs="Verdana"/>
          <w:kern w:val="0"/>
          <w:sz w:val="18"/>
          <w:szCs w:val="18"/>
          <w:lang w:eastAsia="en-US"/>
        </w:rPr>
        <w:t xml:space="preserve">per esempio la creazione di </w:t>
      </w:r>
      <w:r w:rsidR="00DF0B37" w:rsidRPr="002A44DE">
        <w:rPr>
          <w:rFonts w:ascii="Verdana" w:eastAsiaTheme="minorHAnsi" w:hAnsi="Verdana" w:cs="Verdana"/>
          <w:kern w:val="0"/>
          <w:sz w:val="18"/>
          <w:szCs w:val="18"/>
          <w:lang w:eastAsia="en-US"/>
        </w:rPr>
        <w:t xml:space="preserve">orti scolastici </w:t>
      </w:r>
      <w:r w:rsidR="00BB6FCC" w:rsidRPr="002A44DE">
        <w:rPr>
          <w:rFonts w:ascii="Verdana" w:eastAsiaTheme="minorHAnsi" w:hAnsi="Verdana" w:cs="Verdana"/>
          <w:kern w:val="0"/>
          <w:sz w:val="18"/>
          <w:szCs w:val="18"/>
          <w:lang w:eastAsia="en-US"/>
        </w:rPr>
        <w:t xml:space="preserve">e </w:t>
      </w:r>
      <w:r w:rsidR="00AF0656" w:rsidRPr="002A44DE">
        <w:rPr>
          <w:rFonts w:ascii="Verdana" w:eastAsiaTheme="minorHAnsi" w:hAnsi="Verdana" w:cs="Verdana"/>
          <w:kern w:val="0"/>
          <w:sz w:val="18"/>
          <w:szCs w:val="18"/>
          <w:lang w:eastAsia="en-US"/>
        </w:rPr>
        <w:t xml:space="preserve">di </w:t>
      </w:r>
      <w:r w:rsidR="00BB6FCC" w:rsidRPr="002A44DE">
        <w:rPr>
          <w:rFonts w:ascii="Verdana" w:eastAsiaTheme="minorHAnsi" w:hAnsi="Verdana" w:cs="Verdana"/>
          <w:kern w:val="0"/>
          <w:sz w:val="18"/>
          <w:szCs w:val="18"/>
          <w:lang w:eastAsia="en-US"/>
        </w:rPr>
        <w:t>giardini innovativi</w:t>
      </w:r>
      <w:r w:rsidR="00DF0B37" w:rsidRPr="002A44DE">
        <w:rPr>
          <w:rFonts w:ascii="Verdana" w:eastAsiaTheme="minorHAnsi" w:hAnsi="Verdana" w:cs="Verdana"/>
          <w:kern w:val="0"/>
          <w:sz w:val="18"/>
          <w:szCs w:val="18"/>
          <w:lang w:eastAsia="en-US"/>
        </w:rPr>
        <w:t xml:space="preserve">. </w:t>
      </w:r>
    </w:p>
    <w:p w14:paraId="0B22F5EE" w14:textId="1D85EF53" w:rsidR="00DF0B37" w:rsidRPr="002A44DE" w:rsidRDefault="00DF0B37"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La Dirigente esorta gli insegnanti del Collegio a far pervenire le proprie proposte</w:t>
      </w:r>
      <w:r w:rsidR="00BB6FCC" w:rsidRPr="002A44DE">
        <w:rPr>
          <w:rFonts w:ascii="Verdana" w:eastAsiaTheme="minorHAnsi" w:hAnsi="Verdana" w:cs="Verdana"/>
          <w:kern w:val="0"/>
          <w:sz w:val="18"/>
          <w:szCs w:val="18"/>
          <w:lang w:eastAsia="en-US"/>
        </w:rPr>
        <w:t xml:space="preserve"> o idee</w:t>
      </w:r>
      <w:r w:rsidRPr="002A44DE">
        <w:rPr>
          <w:rFonts w:ascii="Verdana" w:eastAsiaTheme="minorHAnsi" w:hAnsi="Verdana" w:cs="Verdana"/>
          <w:kern w:val="0"/>
          <w:sz w:val="18"/>
          <w:szCs w:val="18"/>
          <w:lang w:eastAsia="en-US"/>
        </w:rPr>
        <w:t xml:space="preserve"> in segreteria e alcuni docenti </w:t>
      </w:r>
      <w:r w:rsidR="00AF0656" w:rsidRPr="002A44DE">
        <w:rPr>
          <w:rFonts w:ascii="Verdana" w:eastAsiaTheme="minorHAnsi" w:hAnsi="Verdana" w:cs="Verdana"/>
          <w:kern w:val="0"/>
          <w:sz w:val="18"/>
          <w:szCs w:val="18"/>
          <w:lang w:eastAsia="en-US"/>
        </w:rPr>
        <w:t>fanno</w:t>
      </w:r>
      <w:r w:rsidRPr="002A44DE">
        <w:rPr>
          <w:rFonts w:ascii="Verdana" w:eastAsiaTheme="minorHAnsi" w:hAnsi="Verdana" w:cs="Verdana"/>
          <w:kern w:val="0"/>
          <w:sz w:val="18"/>
          <w:szCs w:val="18"/>
          <w:lang w:eastAsia="en-US"/>
        </w:rPr>
        <w:t xml:space="preserve"> domande sulla tipologia di materiale che si può acquistare.</w:t>
      </w:r>
    </w:p>
    <w:p w14:paraId="7C140366" w14:textId="28D5EEE4" w:rsidR="00DF0B37" w:rsidRPr="002A44DE" w:rsidRDefault="00DF0B37" w:rsidP="002A44DE">
      <w:pPr>
        <w:pStyle w:val="Standarduser"/>
        <w:jc w:val="both"/>
        <w:rPr>
          <w:rFonts w:ascii="Verdana" w:eastAsiaTheme="minorHAnsi" w:hAnsi="Verdana" w:cs="Verdana"/>
          <w:kern w:val="0"/>
          <w:sz w:val="18"/>
          <w:szCs w:val="18"/>
          <w:u w:val="single"/>
          <w:lang w:eastAsia="en-US"/>
        </w:rPr>
      </w:pPr>
      <w:r w:rsidRPr="002A44DE">
        <w:rPr>
          <w:rFonts w:ascii="Verdana" w:eastAsiaTheme="minorHAnsi" w:hAnsi="Verdana" w:cs="Verdana"/>
          <w:kern w:val="0"/>
          <w:sz w:val="18"/>
          <w:szCs w:val="18"/>
          <w:highlight w:val="yellow"/>
          <w:u w:val="single"/>
          <w:lang w:eastAsia="en-US"/>
        </w:rPr>
        <w:t>DELIBERA N.3</w:t>
      </w:r>
      <w:r w:rsidR="00680CC5" w:rsidRPr="002A44DE">
        <w:rPr>
          <w:rFonts w:ascii="Verdana" w:eastAsiaTheme="minorHAnsi" w:hAnsi="Verdana" w:cs="Verdana"/>
          <w:kern w:val="0"/>
          <w:sz w:val="18"/>
          <w:szCs w:val="18"/>
          <w:u w:val="single"/>
          <w:lang w:eastAsia="en-US"/>
        </w:rPr>
        <w:t xml:space="preserve"> approvazione ed inserimento nel PTOF progetto PON avviso nota 50636 del 27 Dicembre 2021</w:t>
      </w:r>
    </w:p>
    <w:p w14:paraId="3FAE9D50" w14:textId="7DDAB4B1" w:rsidR="00680CC5" w:rsidRPr="002A44DE" w:rsidRDefault="00680CC5" w:rsidP="002A44DE">
      <w:pPr>
        <w:pStyle w:val="Standarduser"/>
        <w:jc w:val="both"/>
        <w:rPr>
          <w:rFonts w:ascii="Verdana" w:eastAsiaTheme="minorHAnsi" w:hAnsi="Verdana" w:cs="Verdana"/>
          <w:kern w:val="0"/>
          <w:sz w:val="18"/>
          <w:szCs w:val="18"/>
          <w:u w:val="single"/>
          <w:lang w:eastAsia="en-US"/>
        </w:rPr>
      </w:pPr>
      <w:r w:rsidRPr="002A44DE">
        <w:rPr>
          <w:rFonts w:ascii="Verdana" w:hAnsi="Verdana"/>
          <w:noProof/>
          <w:sz w:val="18"/>
          <w:szCs w:val="18"/>
          <w:lang w:eastAsia="it-IT"/>
        </w:rPr>
        <w:lastRenderedPageBreak/>
        <w:drawing>
          <wp:inline distT="0" distB="0" distL="0" distR="0" wp14:anchorId="4A52ECFA" wp14:editId="6A5A0444">
            <wp:extent cx="4483100" cy="21336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83100" cy="2133600"/>
                    </a:xfrm>
                    <a:prstGeom prst="rect">
                      <a:avLst/>
                    </a:prstGeom>
                  </pic:spPr>
                </pic:pic>
              </a:graphicData>
            </a:graphic>
          </wp:inline>
        </w:drawing>
      </w:r>
    </w:p>
    <w:p w14:paraId="3FEB6676" w14:textId="0F7BE880" w:rsidR="00BB6FCC" w:rsidRPr="002A44DE" w:rsidRDefault="00BB6FCC" w:rsidP="002A44DE">
      <w:pPr>
        <w:pStyle w:val="Standarduser"/>
        <w:jc w:val="both"/>
        <w:rPr>
          <w:rFonts w:ascii="Verdana" w:eastAsiaTheme="minorHAnsi" w:hAnsi="Verdana" w:cs="Verdana"/>
          <w:kern w:val="0"/>
          <w:sz w:val="18"/>
          <w:szCs w:val="18"/>
          <w:lang w:eastAsia="en-US"/>
        </w:rPr>
      </w:pPr>
    </w:p>
    <w:p w14:paraId="1F9322B6" w14:textId="1A628F8E" w:rsidR="00BB6FCC" w:rsidRPr="002A44DE" w:rsidRDefault="00680CC5"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4.</w:t>
      </w:r>
      <w:r w:rsidR="00BB6FCC" w:rsidRPr="002A44DE">
        <w:rPr>
          <w:rFonts w:ascii="Verdana" w:eastAsiaTheme="minorHAnsi" w:hAnsi="Verdana" w:cs="Verdana"/>
          <w:kern w:val="0"/>
          <w:sz w:val="18"/>
          <w:szCs w:val="18"/>
          <w:lang w:eastAsia="en-US"/>
        </w:rPr>
        <w:t xml:space="preserve">Con la vittoria del PON  per le </w:t>
      </w:r>
      <w:proofErr w:type="spellStart"/>
      <w:r w:rsidR="00BB6FCC" w:rsidRPr="002A44DE">
        <w:rPr>
          <w:rFonts w:ascii="Verdana" w:eastAsiaTheme="minorHAnsi" w:hAnsi="Verdana" w:cs="Verdana"/>
          <w:kern w:val="0"/>
          <w:sz w:val="18"/>
          <w:szCs w:val="18"/>
          <w:lang w:eastAsia="en-US"/>
        </w:rPr>
        <w:t>digital</w:t>
      </w:r>
      <w:proofErr w:type="spellEnd"/>
      <w:r w:rsidR="00BB6FCC" w:rsidRPr="002A44DE">
        <w:rPr>
          <w:rFonts w:ascii="Verdana" w:eastAsiaTheme="minorHAnsi" w:hAnsi="Verdana" w:cs="Verdana"/>
          <w:kern w:val="0"/>
          <w:sz w:val="18"/>
          <w:szCs w:val="18"/>
          <w:lang w:eastAsia="en-US"/>
        </w:rPr>
        <w:t xml:space="preserve"> </w:t>
      </w:r>
      <w:proofErr w:type="spellStart"/>
      <w:r w:rsidR="00BB6FCC" w:rsidRPr="002A44DE">
        <w:rPr>
          <w:rFonts w:ascii="Verdana" w:eastAsiaTheme="minorHAnsi" w:hAnsi="Verdana" w:cs="Verdana"/>
          <w:kern w:val="0"/>
          <w:sz w:val="18"/>
          <w:szCs w:val="18"/>
          <w:lang w:eastAsia="en-US"/>
        </w:rPr>
        <w:t>board</w:t>
      </w:r>
      <w:proofErr w:type="spellEnd"/>
      <w:r w:rsidR="00BB6FCC" w:rsidRPr="002A44DE">
        <w:rPr>
          <w:rFonts w:ascii="Verdana" w:eastAsiaTheme="minorHAnsi" w:hAnsi="Verdana" w:cs="Verdana"/>
          <w:kern w:val="0"/>
          <w:sz w:val="18"/>
          <w:szCs w:val="18"/>
          <w:lang w:eastAsia="en-US"/>
        </w:rPr>
        <w:t>, l’intero Istituto ha potuto sostituire le proprie LIM con delle lavagne multimediali interattiv</w:t>
      </w:r>
      <w:r w:rsidR="002D5DBF" w:rsidRPr="002A44DE">
        <w:rPr>
          <w:rFonts w:ascii="Verdana" w:eastAsiaTheme="minorHAnsi" w:hAnsi="Verdana" w:cs="Verdana"/>
          <w:kern w:val="0"/>
          <w:sz w:val="18"/>
          <w:szCs w:val="18"/>
          <w:lang w:eastAsia="en-US"/>
        </w:rPr>
        <w:t>e; ciò ha reso necessario la ricollocazione delle LIM precedentemente utilizzate</w:t>
      </w:r>
      <w:r w:rsidR="00AF0656" w:rsidRPr="002A44DE">
        <w:rPr>
          <w:rFonts w:ascii="Verdana" w:eastAsiaTheme="minorHAnsi" w:hAnsi="Verdana" w:cs="Verdana"/>
          <w:kern w:val="0"/>
          <w:sz w:val="18"/>
          <w:szCs w:val="18"/>
          <w:lang w:eastAsia="en-US"/>
        </w:rPr>
        <w:t>.</w:t>
      </w:r>
      <w:r w:rsidR="002D5DBF" w:rsidRPr="002A44DE">
        <w:rPr>
          <w:rFonts w:ascii="Verdana" w:eastAsiaTheme="minorHAnsi" w:hAnsi="Verdana" w:cs="Verdana"/>
          <w:kern w:val="0"/>
          <w:sz w:val="18"/>
          <w:szCs w:val="18"/>
          <w:lang w:eastAsia="en-US"/>
        </w:rPr>
        <w:t xml:space="preserve"> </w:t>
      </w:r>
      <w:r w:rsidR="00AF0656" w:rsidRPr="002A44DE">
        <w:rPr>
          <w:rFonts w:ascii="Verdana" w:eastAsiaTheme="minorHAnsi" w:hAnsi="Verdana" w:cs="Verdana"/>
          <w:kern w:val="0"/>
          <w:sz w:val="18"/>
          <w:szCs w:val="18"/>
          <w:lang w:eastAsia="en-US"/>
        </w:rPr>
        <w:t>A</w:t>
      </w:r>
      <w:r w:rsidR="002D5DBF" w:rsidRPr="002A44DE">
        <w:rPr>
          <w:rFonts w:ascii="Verdana" w:eastAsiaTheme="minorHAnsi" w:hAnsi="Verdana" w:cs="Verdana"/>
          <w:kern w:val="0"/>
          <w:sz w:val="18"/>
          <w:szCs w:val="18"/>
          <w:lang w:eastAsia="en-US"/>
        </w:rPr>
        <w:t xml:space="preserve">ll’intero Collegio viene chiesto come poter impegnare </w:t>
      </w:r>
      <w:r w:rsidR="00AF0656" w:rsidRPr="002A44DE">
        <w:rPr>
          <w:rFonts w:ascii="Verdana" w:eastAsiaTheme="minorHAnsi" w:hAnsi="Verdana" w:cs="Verdana"/>
          <w:kern w:val="0"/>
          <w:sz w:val="18"/>
          <w:szCs w:val="18"/>
          <w:lang w:eastAsia="en-US"/>
        </w:rPr>
        <w:t xml:space="preserve">e/o </w:t>
      </w:r>
      <w:r w:rsidR="002D5DBF" w:rsidRPr="002A44DE">
        <w:rPr>
          <w:rFonts w:ascii="Verdana" w:eastAsiaTheme="minorHAnsi" w:hAnsi="Verdana" w:cs="Verdana"/>
          <w:kern w:val="0"/>
          <w:sz w:val="18"/>
          <w:szCs w:val="18"/>
          <w:lang w:eastAsia="en-US"/>
        </w:rPr>
        <w:t>smaltire questo materiale avendo sempre in mente il criterio della sostenibilità. Dopo che alcune docenti hanno preso la parola riguardo la necessità o meno di inserire schermi all’infanzia o destinare le lavagne eccedenti a enti e associazioni esterni</w:t>
      </w:r>
      <w:r w:rsidR="00490AE0" w:rsidRPr="002A44DE">
        <w:rPr>
          <w:rFonts w:ascii="Verdana" w:eastAsiaTheme="minorHAnsi" w:hAnsi="Verdana" w:cs="Verdana"/>
          <w:kern w:val="0"/>
          <w:sz w:val="18"/>
          <w:szCs w:val="18"/>
          <w:lang w:eastAsia="en-US"/>
        </w:rPr>
        <w:t xml:space="preserve">, il Collegio propone di: </w:t>
      </w:r>
    </w:p>
    <w:p w14:paraId="66C45A96" w14:textId="0077C95B" w:rsidR="00490AE0" w:rsidRPr="002A44DE" w:rsidRDefault="00490AE0"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Far scegliere ai vari plessi di primaria e secondaria se e dove inserire LIM in eccedenza, le maestre dell’infanzia scelgono poi un ambiente in cui inserire una sola LIM di plesso con annesse IPU specifiche e se dovessero ancora esse</w:t>
      </w:r>
      <w:r w:rsidR="00324B25" w:rsidRPr="002A44DE">
        <w:rPr>
          <w:rFonts w:ascii="Verdana" w:eastAsiaTheme="minorHAnsi" w:hAnsi="Verdana" w:cs="Verdana"/>
          <w:kern w:val="0"/>
          <w:sz w:val="18"/>
          <w:szCs w:val="18"/>
          <w:lang w:eastAsia="en-US"/>
        </w:rPr>
        <w:t>re in avanzo altre LIM, queste s</w:t>
      </w:r>
      <w:r w:rsidRPr="002A44DE">
        <w:rPr>
          <w:rFonts w:ascii="Verdana" w:eastAsiaTheme="minorHAnsi" w:hAnsi="Verdana" w:cs="Verdana"/>
          <w:kern w:val="0"/>
          <w:sz w:val="18"/>
          <w:szCs w:val="18"/>
          <w:lang w:eastAsia="en-US"/>
        </w:rPr>
        <w:t xml:space="preserve">i possono donare ad associazioni o privati o enti che lavorano per la comunità come per esempio la biblioteca comunale, l’UNI tre, la parrocchia </w:t>
      </w:r>
      <w:proofErr w:type="spellStart"/>
      <w:r w:rsidRPr="002A44DE">
        <w:rPr>
          <w:rFonts w:ascii="Verdana" w:eastAsiaTheme="minorHAnsi" w:hAnsi="Verdana" w:cs="Verdana"/>
          <w:kern w:val="0"/>
          <w:sz w:val="18"/>
          <w:szCs w:val="18"/>
          <w:lang w:eastAsia="en-US"/>
        </w:rPr>
        <w:t>ecc</w:t>
      </w:r>
      <w:proofErr w:type="spellEnd"/>
      <w:r w:rsidRPr="002A44DE">
        <w:rPr>
          <w:rFonts w:ascii="Verdana" w:eastAsiaTheme="minorHAnsi" w:hAnsi="Verdana" w:cs="Verdana"/>
          <w:kern w:val="0"/>
          <w:sz w:val="18"/>
          <w:szCs w:val="18"/>
          <w:lang w:eastAsia="en-US"/>
        </w:rPr>
        <w:t>…</w:t>
      </w:r>
    </w:p>
    <w:p w14:paraId="41E246F9" w14:textId="77777777" w:rsidR="00400867" w:rsidRPr="002A44DE" w:rsidRDefault="00490AE0"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 xml:space="preserve">Altro PON Avviso vinto dalla scuola è quello che riguarda il potenziamento della LAN </w:t>
      </w:r>
      <w:r w:rsidR="00B86554" w:rsidRPr="002A44DE">
        <w:rPr>
          <w:rFonts w:ascii="Verdana" w:eastAsiaTheme="minorHAnsi" w:hAnsi="Verdana" w:cs="Verdana"/>
          <w:kern w:val="0"/>
          <w:sz w:val="18"/>
          <w:szCs w:val="18"/>
          <w:lang w:eastAsia="en-US"/>
        </w:rPr>
        <w:t>i cui lavori di messa in opera sono già cominciati. La Dirigente ribadisce che questi miglioramenti della rete interna della scuola non sono sfruttati a pieno se il tipo di connessione alla rete pubblica non si adegua al tipo in fibra ottica</w:t>
      </w:r>
      <w:r w:rsidR="00400867" w:rsidRPr="002A44DE">
        <w:rPr>
          <w:rFonts w:ascii="Verdana" w:eastAsiaTheme="minorHAnsi" w:hAnsi="Verdana" w:cs="Verdana"/>
          <w:kern w:val="0"/>
          <w:sz w:val="18"/>
          <w:szCs w:val="18"/>
          <w:lang w:eastAsia="en-US"/>
        </w:rPr>
        <w:t>.</w:t>
      </w:r>
    </w:p>
    <w:p w14:paraId="41E2948B" w14:textId="23D51F3E" w:rsidR="00490AE0" w:rsidRPr="002A44DE" w:rsidRDefault="00400867"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highlight w:val="yellow"/>
          <w:lang w:eastAsia="en-US"/>
        </w:rPr>
        <w:t>DELIBERA N.4</w:t>
      </w:r>
      <w:r w:rsidR="00B86554" w:rsidRPr="002A44DE">
        <w:rPr>
          <w:rFonts w:ascii="Verdana" w:eastAsiaTheme="minorHAnsi" w:hAnsi="Verdana" w:cs="Verdana"/>
          <w:kern w:val="0"/>
          <w:sz w:val="18"/>
          <w:szCs w:val="18"/>
          <w:lang w:eastAsia="en-US"/>
        </w:rPr>
        <w:t xml:space="preserve">  </w:t>
      </w:r>
      <w:r w:rsidR="00324B25" w:rsidRPr="002A44DE">
        <w:rPr>
          <w:rFonts w:ascii="Verdana" w:eastAsiaTheme="minorHAnsi" w:hAnsi="Verdana" w:cs="Verdana"/>
          <w:kern w:val="0"/>
          <w:sz w:val="18"/>
          <w:szCs w:val="18"/>
          <w:lang w:eastAsia="en-US"/>
        </w:rPr>
        <w:t xml:space="preserve">inserimento progetto PON </w:t>
      </w:r>
      <w:proofErr w:type="spellStart"/>
      <w:r w:rsidR="00324B25" w:rsidRPr="002A44DE">
        <w:rPr>
          <w:rFonts w:ascii="Verdana" w:eastAsiaTheme="minorHAnsi" w:hAnsi="Verdana" w:cs="Verdana"/>
          <w:kern w:val="0"/>
          <w:sz w:val="18"/>
          <w:szCs w:val="18"/>
          <w:lang w:eastAsia="en-US"/>
        </w:rPr>
        <w:t>digital</w:t>
      </w:r>
      <w:proofErr w:type="spellEnd"/>
      <w:r w:rsidR="00324B25" w:rsidRPr="002A44DE">
        <w:rPr>
          <w:rFonts w:ascii="Verdana" w:eastAsiaTheme="minorHAnsi" w:hAnsi="Verdana" w:cs="Verdana"/>
          <w:kern w:val="0"/>
          <w:sz w:val="18"/>
          <w:szCs w:val="18"/>
          <w:lang w:eastAsia="en-US"/>
        </w:rPr>
        <w:t xml:space="preserve"> </w:t>
      </w:r>
      <w:proofErr w:type="spellStart"/>
      <w:r w:rsidR="00324B25" w:rsidRPr="002A44DE">
        <w:rPr>
          <w:rFonts w:ascii="Verdana" w:eastAsiaTheme="minorHAnsi" w:hAnsi="Verdana" w:cs="Verdana"/>
          <w:kern w:val="0"/>
          <w:sz w:val="18"/>
          <w:szCs w:val="18"/>
          <w:lang w:eastAsia="en-US"/>
        </w:rPr>
        <w:t>board</w:t>
      </w:r>
      <w:proofErr w:type="spellEnd"/>
      <w:r w:rsidR="00324B25" w:rsidRPr="002A44DE">
        <w:rPr>
          <w:rFonts w:ascii="Verdana" w:eastAsiaTheme="minorHAnsi" w:hAnsi="Verdana" w:cs="Verdana"/>
          <w:kern w:val="0"/>
          <w:sz w:val="18"/>
          <w:szCs w:val="18"/>
          <w:lang w:eastAsia="en-US"/>
        </w:rPr>
        <w:t xml:space="preserve"> nel PTOF e progetto rete </w:t>
      </w:r>
      <w:proofErr w:type="spellStart"/>
      <w:r w:rsidR="00324B25" w:rsidRPr="002A44DE">
        <w:rPr>
          <w:rFonts w:ascii="Verdana" w:eastAsiaTheme="minorHAnsi" w:hAnsi="Verdana" w:cs="Verdana"/>
          <w:kern w:val="0"/>
          <w:sz w:val="18"/>
          <w:szCs w:val="18"/>
          <w:lang w:eastAsia="en-US"/>
        </w:rPr>
        <w:t>wlan</w:t>
      </w:r>
      <w:proofErr w:type="spellEnd"/>
      <w:r w:rsidR="00324B25" w:rsidRPr="002A44DE">
        <w:rPr>
          <w:rFonts w:ascii="Verdana" w:eastAsiaTheme="minorHAnsi" w:hAnsi="Verdana" w:cs="Verdana"/>
          <w:kern w:val="0"/>
          <w:sz w:val="18"/>
          <w:szCs w:val="18"/>
          <w:lang w:eastAsia="en-US"/>
        </w:rPr>
        <w:t xml:space="preserve"> </w:t>
      </w:r>
      <w:proofErr w:type="spellStart"/>
      <w:r w:rsidR="00324B25" w:rsidRPr="002A44DE">
        <w:rPr>
          <w:rFonts w:ascii="Verdana" w:eastAsiaTheme="minorHAnsi" w:hAnsi="Verdana" w:cs="Verdana"/>
          <w:kern w:val="0"/>
          <w:sz w:val="18"/>
          <w:szCs w:val="18"/>
          <w:lang w:eastAsia="en-US"/>
        </w:rPr>
        <w:t>lan</w:t>
      </w:r>
      <w:proofErr w:type="spellEnd"/>
      <w:r w:rsidR="00324B25" w:rsidRPr="002A44DE">
        <w:rPr>
          <w:rFonts w:ascii="Verdana" w:eastAsiaTheme="minorHAnsi" w:hAnsi="Verdana" w:cs="Verdana"/>
          <w:kern w:val="0"/>
          <w:sz w:val="18"/>
          <w:szCs w:val="18"/>
          <w:lang w:eastAsia="en-US"/>
        </w:rPr>
        <w:t xml:space="preserve"> avvisi 2021</w:t>
      </w:r>
    </w:p>
    <w:p w14:paraId="38836561" w14:textId="4D6A1536" w:rsidR="00324B25" w:rsidRPr="002A44DE" w:rsidRDefault="00324B25" w:rsidP="002A44DE">
      <w:pPr>
        <w:pStyle w:val="Standarduser"/>
        <w:jc w:val="both"/>
        <w:rPr>
          <w:rFonts w:ascii="Verdana" w:eastAsiaTheme="minorHAnsi" w:hAnsi="Verdana" w:cs="Verdana"/>
          <w:kern w:val="0"/>
          <w:sz w:val="18"/>
          <w:szCs w:val="18"/>
          <w:lang w:eastAsia="en-US"/>
        </w:rPr>
      </w:pPr>
      <w:r w:rsidRPr="002A44DE">
        <w:rPr>
          <w:rFonts w:ascii="Verdana" w:hAnsi="Verdana"/>
          <w:noProof/>
          <w:sz w:val="18"/>
          <w:szCs w:val="18"/>
          <w:lang w:eastAsia="it-IT"/>
        </w:rPr>
        <w:drawing>
          <wp:inline distT="0" distB="0" distL="0" distR="0" wp14:anchorId="79BCA496" wp14:editId="550304E1">
            <wp:extent cx="4305300" cy="21907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05300" cy="2190750"/>
                    </a:xfrm>
                    <a:prstGeom prst="rect">
                      <a:avLst/>
                    </a:prstGeom>
                  </pic:spPr>
                </pic:pic>
              </a:graphicData>
            </a:graphic>
          </wp:inline>
        </w:drawing>
      </w:r>
    </w:p>
    <w:p w14:paraId="41074B11" w14:textId="1D65A533" w:rsidR="00400867" w:rsidRPr="002A44DE" w:rsidRDefault="00324B25"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5.</w:t>
      </w:r>
      <w:r w:rsidR="00400867" w:rsidRPr="002A44DE">
        <w:rPr>
          <w:rFonts w:ascii="Verdana" w:eastAsiaTheme="minorHAnsi" w:hAnsi="Verdana" w:cs="Verdana"/>
          <w:kern w:val="0"/>
          <w:sz w:val="18"/>
          <w:szCs w:val="18"/>
          <w:lang w:eastAsia="en-US"/>
        </w:rPr>
        <w:t xml:space="preserve">Segue poi una comunicazione che la dirigenza intende diffondere a tutto il Collegio riguardante l’inserimento di due ore di ed. fisica con professore specializzato. L’indicazione ministeriale al momento mostra poca chiarezza soprattutto nelle modalità di gestione e ci si aspettano maggiori </w:t>
      </w:r>
      <w:r w:rsidR="00AF0656" w:rsidRPr="002A44DE">
        <w:rPr>
          <w:rFonts w:ascii="Verdana" w:eastAsiaTheme="minorHAnsi" w:hAnsi="Verdana" w:cs="Verdana"/>
          <w:kern w:val="0"/>
          <w:sz w:val="18"/>
          <w:szCs w:val="18"/>
          <w:lang w:eastAsia="en-US"/>
        </w:rPr>
        <w:t>dettagli</w:t>
      </w:r>
      <w:r w:rsidR="00400867" w:rsidRPr="002A44DE">
        <w:rPr>
          <w:rFonts w:ascii="Verdana" w:eastAsiaTheme="minorHAnsi" w:hAnsi="Verdana" w:cs="Verdana"/>
          <w:kern w:val="0"/>
          <w:sz w:val="18"/>
          <w:szCs w:val="18"/>
          <w:lang w:eastAsia="en-US"/>
        </w:rPr>
        <w:t xml:space="preserve"> ma ad un primo esame, sembrerebbe che si te</w:t>
      </w:r>
      <w:r w:rsidR="00AF0656" w:rsidRPr="002A44DE">
        <w:rPr>
          <w:rFonts w:ascii="Verdana" w:eastAsiaTheme="minorHAnsi" w:hAnsi="Verdana" w:cs="Verdana"/>
          <w:kern w:val="0"/>
          <w:sz w:val="18"/>
          <w:szCs w:val="18"/>
          <w:lang w:eastAsia="en-US"/>
        </w:rPr>
        <w:t>n</w:t>
      </w:r>
      <w:r w:rsidR="00400867" w:rsidRPr="002A44DE">
        <w:rPr>
          <w:rFonts w:ascii="Verdana" w:eastAsiaTheme="minorHAnsi" w:hAnsi="Verdana" w:cs="Verdana"/>
          <w:kern w:val="0"/>
          <w:sz w:val="18"/>
          <w:szCs w:val="18"/>
          <w:lang w:eastAsia="en-US"/>
        </w:rPr>
        <w:t>da ad aumentare il tempo scuola senza aggiunta di organico.</w:t>
      </w:r>
    </w:p>
    <w:p w14:paraId="6FDF0546" w14:textId="7A1BDFED" w:rsidR="00324B25" w:rsidRPr="002A44DE" w:rsidRDefault="009E231F"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Vengono presentati poi il laboratorio che anche quest’anno la scuola propone come attività extra curricolari da garantire in parte durante il periodo estivo: alcuni PON sono già partiti, altri, insieme ad attività estive, si svolgeranno nei mesi di giugno. L</w:t>
      </w:r>
      <w:r w:rsidR="00AF0656" w:rsidRPr="002A44DE">
        <w:rPr>
          <w:rFonts w:ascii="Verdana" w:eastAsiaTheme="minorHAnsi" w:hAnsi="Verdana" w:cs="Verdana"/>
          <w:kern w:val="0"/>
          <w:sz w:val="18"/>
          <w:szCs w:val="18"/>
          <w:lang w:eastAsia="en-US"/>
        </w:rPr>
        <w:t>a</w:t>
      </w:r>
      <w:r w:rsidRPr="002A44DE">
        <w:rPr>
          <w:rFonts w:ascii="Verdana" w:eastAsiaTheme="minorHAnsi" w:hAnsi="Verdana" w:cs="Verdana"/>
          <w:kern w:val="0"/>
          <w:sz w:val="18"/>
          <w:szCs w:val="18"/>
          <w:lang w:eastAsia="en-US"/>
        </w:rPr>
        <w:t xml:space="preserve"> Dirigente esorta i docenti organizzatori a non sovrapporre questo tipo di attività con le iniziative promosse da enti e associazioni sul territorio.</w:t>
      </w:r>
      <w:r w:rsidR="00324B25" w:rsidRPr="002A44DE">
        <w:rPr>
          <w:rFonts w:ascii="Verdana" w:eastAsiaTheme="minorHAnsi" w:hAnsi="Verdana" w:cs="Verdana"/>
          <w:kern w:val="0"/>
          <w:sz w:val="18"/>
          <w:szCs w:val="18"/>
          <w:lang w:eastAsia="en-US"/>
        </w:rPr>
        <w:t xml:space="preserve"> Le azioni che partono per finanziamenti già ottenuti sono: un laboratorio di musica e teatro, un laboratorio di out door </w:t>
      </w:r>
      <w:proofErr w:type="spellStart"/>
      <w:r w:rsidR="00324B25" w:rsidRPr="002A44DE">
        <w:rPr>
          <w:rFonts w:ascii="Verdana" w:eastAsiaTheme="minorHAnsi" w:hAnsi="Verdana" w:cs="Verdana"/>
          <w:kern w:val="0"/>
          <w:sz w:val="18"/>
          <w:szCs w:val="18"/>
          <w:lang w:eastAsia="en-US"/>
        </w:rPr>
        <w:t>education</w:t>
      </w:r>
      <w:proofErr w:type="spellEnd"/>
      <w:r w:rsidR="00324B25" w:rsidRPr="002A44DE">
        <w:rPr>
          <w:rFonts w:ascii="Verdana" w:eastAsiaTheme="minorHAnsi" w:hAnsi="Verdana" w:cs="Verdana"/>
          <w:kern w:val="0"/>
          <w:sz w:val="18"/>
          <w:szCs w:val="18"/>
          <w:lang w:eastAsia="en-US"/>
        </w:rPr>
        <w:t>, un laboratorio PON di robotica e un laboratorio di inglese.</w:t>
      </w:r>
    </w:p>
    <w:p w14:paraId="5F9534EA" w14:textId="16F18587" w:rsidR="00324B25" w:rsidRPr="002A44DE" w:rsidRDefault="00324B25"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lastRenderedPageBreak/>
        <w:t>6. Le altre proposte sono soggette ad autorizzazione del PON estate 2022 che è stato presentato e di cui si chiede l’autorizzazione per l’inserimento nel PTOF</w:t>
      </w:r>
    </w:p>
    <w:p w14:paraId="2B836A97" w14:textId="12A92F89" w:rsidR="009E231F" w:rsidRPr="002A44DE" w:rsidRDefault="009E231F" w:rsidP="002A44DE">
      <w:pPr>
        <w:pStyle w:val="Standarduser"/>
        <w:jc w:val="both"/>
        <w:rPr>
          <w:rFonts w:ascii="Verdana" w:hAnsi="Verdana"/>
          <w:sz w:val="18"/>
          <w:szCs w:val="18"/>
        </w:rPr>
      </w:pPr>
      <w:r w:rsidRPr="002A44DE">
        <w:rPr>
          <w:rFonts w:ascii="Verdana" w:eastAsiaTheme="minorHAnsi" w:hAnsi="Verdana" w:cs="Verdana-Bold"/>
          <w:kern w:val="0"/>
          <w:sz w:val="18"/>
          <w:szCs w:val="18"/>
          <w:highlight w:val="yellow"/>
          <w:lang w:eastAsia="en-US"/>
        </w:rPr>
        <w:t>DELIBERA 5</w:t>
      </w:r>
      <w:r w:rsidR="00324B25" w:rsidRPr="002A44DE">
        <w:rPr>
          <w:rFonts w:ascii="Verdana" w:eastAsiaTheme="minorHAnsi" w:hAnsi="Verdana" w:cs="Verdana-Bold"/>
          <w:kern w:val="0"/>
          <w:sz w:val="18"/>
          <w:szCs w:val="18"/>
          <w:lang w:eastAsia="en-US"/>
        </w:rPr>
        <w:t xml:space="preserve"> autorizzazione presentazione progetto PON ambiente e socialità </w:t>
      </w:r>
      <w:hyperlink r:id="rId17" w:history="1">
        <w:r w:rsidR="00324B25" w:rsidRPr="002A44DE">
          <w:rPr>
            <w:rStyle w:val="Collegamentoipertestuale"/>
            <w:rFonts w:ascii="Verdana" w:hAnsi="Verdana" w:cs="Helvetica"/>
            <w:b/>
            <w:bCs/>
            <w:color w:val="004C99"/>
            <w:sz w:val="18"/>
            <w:szCs w:val="18"/>
            <w:shd w:val="clear" w:color="auto" w:fill="FFFFFF"/>
          </w:rPr>
          <w:t>Avviso pubblico 33956 del 18-05-2022</w:t>
        </w:r>
      </w:hyperlink>
      <w:r w:rsidR="00324B25" w:rsidRPr="002A44DE">
        <w:rPr>
          <w:rFonts w:ascii="Verdana" w:hAnsi="Verdana"/>
          <w:sz w:val="18"/>
          <w:szCs w:val="18"/>
        </w:rPr>
        <w:t>, qualora il progetto sia approvato il collegio delibera che i docenti possono presentare progetti in accordo con i patti di comunità ed in base ai bisogni emersi in sede di scrutinio con l'utilizzo dei criteri dello scorso anno per una eventuale scelta di priorità</w:t>
      </w:r>
    </w:p>
    <w:p w14:paraId="39DDB2B6" w14:textId="5C4CA937" w:rsidR="00324B25" w:rsidRPr="002A44DE" w:rsidRDefault="00324B25" w:rsidP="002A44DE">
      <w:pPr>
        <w:pStyle w:val="Standarduser"/>
        <w:jc w:val="both"/>
        <w:rPr>
          <w:rFonts w:ascii="Verdana" w:eastAsiaTheme="minorHAnsi" w:hAnsi="Verdana" w:cs="Verdana-Bold"/>
          <w:kern w:val="0"/>
          <w:sz w:val="18"/>
          <w:szCs w:val="18"/>
          <w:lang w:eastAsia="en-US"/>
        </w:rPr>
      </w:pPr>
      <w:r w:rsidRPr="002A44DE">
        <w:rPr>
          <w:rFonts w:ascii="Verdana" w:hAnsi="Verdana"/>
          <w:noProof/>
          <w:sz w:val="18"/>
          <w:szCs w:val="18"/>
          <w:lang w:eastAsia="it-IT"/>
        </w:rPr>
        <w:drawing>
          <wp:inline distT="0" distB="0" distL="0" distR="0" wp14:anchorId="04049433" wp14:editId="3EB62D9D">
            <wp:extent cx="4368800" cy="2127250"/>
            <wp:effectExtent l="0" t="0" r="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68800" cy="2127250"/>
                    </a:xfrm>
                    <a:prstGeom prst="rect">
                      <a:avLst/>
                    </a:prstGeom>
                  </pic:spPr>
                </pic:pic>
              </a:graphicData>
            </a:graphic>
          </wp:inline>
        </w:drawing>
      </w:r>
    </w:p>
    <w:p w14:paraId="60B7F6EB" w14:textId="742A87D6" w:rsidR="009E231F" w:rsidRPr="002A44DE" w:rsidRDefault="009E231F" w:rsidP="002A44DE">
      <w:pPr>
        <w:pStyle w:val="Standarduser"/>
        <w:jc w:val="both"/>
        <w:rPr>
          <w:rFonts w:ascii="Verdana" w:eastAsiaTheme="minorHAnsi" w:hAnsi="Verdana" w:cs="Verdana-Bold"/>
          <w:kern w:val="0"/>
          <w:sz w:val="18"/>
          <w:szCs w:val="18"/>
          <w:lang w:eastAsia="en-US"/>
        </w:rPr>
      </w:pPr>
    </w:p>
    <w:p w14:paraId="1EAA03B2" w14:textId="325F8EAE" w:rsidR="009E231F" w:rsidRPr="002A44DE" w:rsidRDefault="00324B25" w:rsidP="002A44DE">
      <w:pPr>
        <w:pStyle w:val="Standarduser"/>
        <w:jc w:val="both"/>
        <w:rPr>
          <w:rFonts w:ascii="Verdana" w:eastAsiaTheme="minorHAnsi" w:hAnsi="Verdana" w:cs="Verdana-Bold"/>
          <w:kern w:val="0"/>
          <w:sz w:val="18"/>
          <w:szCs w:val="18"/>
          <w:lang w:eastAsia="en-US"/>
        </w:rPr>
      </w:pPr>
      <w:r w:rsidRPr="002A44DE">
        <w:rPr>
          <w:rFonts w:ascii="Verdana" w:eastAsiaTheme="minorHAnsi" w:hAnsi="Verdana" w:cs="Verdana-Bold"/>
          <w:kern w:val="0"/>
          <w:sz w:val="18"/>
          <w:szCs w:val="18"/>
          <w:lang w:eastAsia="en-US"/>
        </w:rPr>
        <w:t xml:space="preserve">7. </w:t>
      </w:r>
      <w:r w:rsidR="00A92EFD" w:rsidRPr="002A44DE">
        <w:rPr>
          <w:rFonts w:ascii="Verdana" w:eastAsiaTheme="minorHAnsi" w:hAnsi="Verdana" w:cs="Verdana-Bold"/>
          <w:kern w:val="0"/>
          <w:sz w:val="18"/>
          <w:szCs w:val="18"/>
          <w:lang w:eastAsia="en-US"/>
        </w:rPr>
        <w:t xml:space="preserve">Il punto successivo riguarda l’approvazione dei criteri e delle procedure </w:t>
      </w:r>
      <w:proofErr w:type="spellStart"/>
      <w:r w:rsidR="00A92EFD" w:rsidRPr="002A44DE">
        <w:rPr>
          <w:rFonts w:ascii="Verdana" w:eastAsiaTheme="minorHAnsi" w:hAnsi="Verdana" w:cs="Verdana-Bold"/>
          <w:kern w:val="0"/>
          <w:sz w:val="18"/>
          <w:szCs w:val="18"/>
          <w:lang w:eastAsia="en-US"/>
        </w:rPr>
        <w:t>dll’esame</w:t>
      </w:r>
      <w:proofErr w:type="spellEnd"/>
      <w:r w:rsidR="00A92EFD" w:rsidRPr="002A44DE">
        <w:rPr>
          <w:rFonts w:ascii="Verdana" w:eastAsiaTheme="minorHAnsi" w:hAnsi="Verdana" w:cs="Verdana-Bold"/>
          <w:kern w:val="0"/>
          <w:sz w:val="18"/>
          <w:szCs w:val="18"/>
          <w:lang w:eastAsia="en-US"/>
        </w:rPr>
        <w:t xml:space="preserve"> di Stato conclusivo del primo ciclo di istruzione</w:t>
      </w:r>
    </w:p>
    <w:p w14:paraId="43DDCF0C"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Visti il </w:t>
      </w:r>
      <w:proofErr w:type="spellStart"/>
      <w:r w:rsidRPr="002A44DE">
        <w:rPr>
          <w:rFonts w:ascii="Verdana" w:eastAsiaTheme="minorHAnsi" w:hAnsi="Verdana" w:cs="Verdana"/>
          <w:kern w:val="0"/>
          <w:sz w:val="18"/>
          <w:szCs w:val="18"/>
          <w:lang w:eastAsia="en-US" w:bidi="ar-SA"/>
        </w:rPr>
        <w:t>d.lgs</w:t>
      </w:r>
      <w:proofErr w:type="spellEnd"/>
      <w:r w:rsidRPr="002A44DE">
        <w:rPr>
          <w:rFonts w:ascii="Verdana" w:eastAsiaTheme="minorHAnsi" w:hAnsi="Verdana" w:cs="Verdana"/>
          <w:kern w:val="0"/>
          <w:sz w:val="18"/>
          <w:szCs w:val="18"/>
          <w:lang w:eastAsia="en-US" w:bidi="ar-SA"/>
        </w:rPr>
        <w:t xml:space="preserve"> 62/2017, i DM 741 e 742 /2017 , l’OM 64/2022</w:t>
      </w:r>
    </w:p>
    <w:p w14:paraId="2F5CE2DE"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Ritenuto di dover determinare procedure coerenti, criteri validi, omogenei e trasparenti,</w:t>
      </w:r>
    </w:p>
    <w:p w14:paraId="19781A85"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Il Collegio </w:t>
      </w:r>
      <w:r w:rsidRPr="002A44DE">
        <w:rPr>
          <w:rFonts w:ascii="Verdana" w:eastAsiaTheme="minorHAnsi" w:hAnsi="Verdana" w:cs="Verdana-Bold"/>
          <w:b/>
          <w:bCs/>
          <w:kern w:val="0"/>
          <w:sz w:val="18"/>
          <w:szCs w:val="18"/>
          <w:lang w:eastAsia="en-US" w:bidi="ar-SA"/>
        </w:rPr>
        <w:t xml:space="preserve">delibera n. </w:t>
      </w:r>
      <w:r w:rsidRPr="002A44DE">
        <w:rPr>
          <w:rFonts w:ascii="Verdana" w:eastAsiaTheme="minorHAnsi" w:hAnsi="Verdana" w:cs="Verdana"/>
          <w:kern w:val="0"/>
          <w:sz w:val="18"/>
          <w:szCs w:val="18"/>
          <w:lang w:eastAsia="en-US" w:bidi="ar-SA"/>
        </w:rPr>
        <w:t>6 tutti i diversi aspetti, criteri, indicatori, procedure relativi al corretto svolgimento</w:t>
      </w:r>
    </w:p>
    <w:p w14:paraId="2F9E18D0"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delle prove di esame conclusivo del primo ciclo d’istruzione:</w:t>
      </w:r>
    </w:p>
    <w:p w14:paraId="5F2ABBC0"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Carlito"/>
          <w:kern w:val="0"/>
          <w:sz w:val="18"/>
          <w:szCs w:val="18"/>
          <w:lang w:eastAsia="en-US" w:bidi="ar-SA"/>
        </w:rPr>
        <w:t xml:space="preserve">- </w:t>
      </w:r>
      <w:r w:rsidRPr="002A44DE">
        <w:rPr>
          <w:rFonts w:ascii="Verdana" w:eastAsiaTheme="minorHAnsi" w:hAnsi="Verdana" w:cs="Verdana-Bold"/>
          <w:b/>
          <w:bCs/>
          <w:kern w:val="0"/>
          <w:sz w:val="18"/>
          <w:szCs w:val="18"/>
          <w:lang w:eastAsia="en-US" w:bidi="ar-SA"/>
        </w:rPr>
        <w:t>calendario degli esami</w:t>
      </w:r>
      <w:r w:rsidRPr="002A44DE">
        <w:rPr>
          <w:rFonts w:ascii="Verdana" w:eastAsiaTheme="minorHAnsi" w:hAnsi="Verdana" w:cs="Verdana"/>
          <w:kern w:val="0"/>
          <w:sz w:val="18"/>
          <w:szCs w:val="18"/>
          <w:lang w:eastAsia="en-US" w:bidi="ar-SA"/>
        </w:rPr>
        <w:t>, da presentare alla commissione in sede di riunione preliminare, comprensivo</w:t>
      </w:r>
    </w:p>
    <w:p w14:paraId="0571ACF0"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dell’organizzazione per lo svolgimento delle prove scritte anche in riferimento ai tempi a disposizione</w:t>
      </w:r>
    </w:p>
    <w:p w14:paraId="75043426"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per ciascuna prova.</w:t>
      </w:r>
    </w:p>
    <w:p w14:paraId="3D518227"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Carlito"/>
          <w:kern w:val="0"/>
          <w:sz w:val="18"/>
          <w:szCs w:val="18"/>
          <w:lang w:eastAsia="en-US" w:bidi="ar-SA"/>
        </w:rPr>
        <w:t xml:space="preserve">- </w:t>
      </w:r>
      <w:r w:rsidRPr="002A44DE">
        <w:rPr>
          <w:rFonts w:ascii="Verdana" w:eastAsiaTheme="minorHAnsi" w:hAnsi="Verdana" w:cs="Verdana-Bold"/>
          <w:b/>
          <w:bCs/>
          <w:kern w:val="0"/>
          <w:sz w:val="18"/>
          <w:szCs w:val="18"/>
          <w:lang w:eastAsia="en-US" w:bidi="ar-SA"/>
        </w:rPr>
        <w:t xml:space="preserve">Modello </w:t>
      </w:r>
      <w:r w:rsidRPr="002A44DE">
        <w:rPr>
          <w:rFonts w:ascii="Verdana" w:eastAsiaTheme="minorHAnsi" w:hAnsi="Verdana" w:cs="Verdana"/>
          <w:kern w:val="0"/>
          <w:sz w:val="18"/>
          <w:szCs w:val="18"/>
          <w:lang w:eastAsia="en-US" w:bidi="ar-SA"/>
        </w:rPr>
        <w:t>per l’elaborazione del giudizio di ammissione, espresso in decimi, con la relativa rubrica</w:t>
      </w:r>
    </w:p>
    <w:p w14:paraId="7AFADED1" w14:textId="77777777" w:rsidR="009E231F" w:rsidRPr="002A44DE" w:rsidRDefault="009E231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esplicitante i criteri relativi alle aree processi/progressi nel triennio</w:t>
      </w:r>
    </w:p>
    <w:p w14:paraId="022B29C9" w14:textId="7CE2B63B" w:rsidR="00A92EFD" w:rsidRPr="002A44DE" w:rsidRDefault="009E231F" w:rsidP="002A44DE">
      <w:pPr>
        <w:pStyle w:val="Standarduser"/>
        <w:jc w:val="both"/>
        <w:rPr>
          <w:rFonts w:ascii="Verdana" w:eastAsiaTheme="minorHAnsi" w:hAnsi="Verdana" w:cs="Verdana-Bold"/>
          <w:b/>
          <w:bCs/>
          <w:kern w:val="0"/>
          <w:sz w:val="18"/>
          <w:szCs w:val="18"/>
          <w:lang w:eastAsia="en-US"/>
        </w:rPr>
      </w:pPr>
      <w:r w:rsidRPr="002A44DE">
        <w:rPr>
          <w:rFonts w:ascii="Verdana" w:eastAsiaTheme="minorHAnsi" w:hAnsi="Verdana" w:cs="Carlito"/>
          <w:kern w:val="0"/>
          <w:sz w:val="18"/>
          <w:szCs w:val="18"/>
          <w:lang w:eastAsia="en-US"/>
        </w:rPr>
        <w:t xml:space="preserve">- </w:t>
      </w:r>
      <w:r w:rsidRPr="002A44DE">
        <w:rPr>
          <w:rFonts w:ascii="Verdana" w:eastAsiaTheme="minorHAnsi" w:hAnsi="Verdana" w:cs="Verdana-Bold"/>
          <w:b/>
          <w:bCs/>
          <w:kern w:val="0"/>
          <w:sz w:val="18"/>
          <w:szCs w:val="18"/>
          <w:lang w:eastAsia="en-US"/>
        </w:rPr>
        <w:t>Adotta la certificazione delle competenze allegata al DM742/2017, come da OM 64/2022</w:t>
      </w:r>
    </w:p>
    <w:p w14:paraId="38AD777A" w14:textId="77777777" w:rsidR="00A92EFD" w:rsidRPr="002A44DE" w:rsidRDefault="00A92EFD" w:rsidP="002A44DE">
      <w:pPr>
        <w:widowControl/>
        <w:suppressAutoHyphens w:val="0"/>
        <w:autoSpaceDE w:val="0"/>
        <w:adjustRightInd w:val="0"/>
        <w:jc w:val="both"/>
        <w:rPr>
          <w:rFonts w:ascii="Verdana" w:eastAsiaTheme="minorHAnsi" w:hAnsi="Verdana" w:cs="DejaVuSans"/>
          <w:kern w:val="0"/>
          <w:sz w:val="18"/>
          <w:szCs w:val="18"/>
          <w:lang w:eastAsia="en-US" w:bidi="ar-SA"/>
        </w:rPr>
      </w:pPr>
      <w:r w:rsidRPr="002A44DE">
        <w:rPr>
          <w:rFonts w:ascii="Verdana" w:eastAsiaTheme="minorHAnsi" w:hAnsi="Verdana" w:cs="Carlito"/>
          <w:kern w:val="0"/>
          <w:sz w:val="18"/>
          <w:szCs w:val="18"/>
          <w:lang w:eastAsia="en-US" w:bidi="ar-SA"/>
        </w:rPr>
        <w:t xml:space="preserve">- </w:t>
      </w:r>
      <w:r w:rsidRPr="002A44DE">
        <w:rPr>
          <w:rFonts w:ascii="Verdana" w:eastAsiaTheme="minorHAnsi" w:hAnsi="Verdana" w:cs="Verdana-Bold"/>
          <w:b/>
          <w:bCs/>
          <w:kern w:val="0"/>
          <w:sz w:val="18"/>
          <w:szCs w:val="18"/>
          <w:lang w:eastAsia="en-US" w:bidi="ar-SA"/>
        </w:rPr>
        <w:t>Tiene conto di quanto riportato nel PTOF- sistema di valutazione e nella OM 64/22</w:t>
      </w:r>
      <w:r w:rsidRPr="002A44DE">
        <w:rPr>
          <w:rFonts w:ascii="Verdana" w:eastAsiaTheme="minorHAnsi" w:hAnsi="Verdana" w:cs="DejaVuSans"/>
          <w:kern w:val="0"/>
          <w:sz w:val="18"/>
          <w:szCs w:val="18"/>
          <w:lang w:eastAsia="en-US" w:bidi="ar-SA"/>
        </w:rPr>
        <w:t>“Nel caso</w:t>
      </w:r>
    </w:p>
    <w:p w14:paraId="71CD4F85" w14:textId="77777777" w:rsidR="00A92EFD" w:rsidRPr="002A44DE" w:rsidRDefault="00A92EFD" w:rsidP="002A44DE">
      <w:pPr>
        <w:widowControl/>
        <w:suppressAutoHyphens w:val="0"/>
        <w:autoSpaceDE w:val="0"/>
        <w:adjustRightInd w:val="0"/>
        <w:jc w:val="both"/>
        <w:rPr>
          <w:rFonts w:ascii="Verdana" w:eastAsiaTheme="minorHAnsi" w:hAnsi="Verdana" w:cs="DejaVuSans"/>
          <w:kern w:val="0"/>
          <w:sz w:val="18"/>
          <w:szCs w:val="18"/>
          <w:lang w:eastAsia="en-US" w:bidi="ar-SA"/>
        </w:rPr>
      </w:pPr>
      <w:r w:rsidRPr="002A44DE">
        <w:rPr>
          <w:rFonts w:ascii="Verdana" w:eastAsiaTheme="minorHAnsi" w:hAnsi="Verdana" w:cs="DejaVuSans"/>
          <w:kern w:val="0"/>
          <w:sz w:val="18"/>
          <w:szCs w:val="18"/>
          <w:lang w:eastAsia="en-US" w:bidi="ar-SA"/>
        </w:rPr>
        <w:t>di parziale o mancata acquisizione dei livelli di apprendimento in una o più discipline, il consiglio di</w:t>
      </w:r>
    </w:p>
    <w:p w14:paraId="6C70971A" w14:textId="77777777" w:rsidR="00A92EFD" w:rsidRPr="002A44DE" w:rsidRDefault="00A92EFD" w:rsidP="002A44DE">
      <w:pPr>
        <w:widowControl/>
        <w:suppressAutoHyphens w:val="0"/>
        <w:autoSpaceDE w:val="0"/>
        <w:adjustRightInd w:val="0"/>
        <w:jc w:val="both"/>
        <w:rPr>
          <w:rFonts w:ascii="Verdana" w:eastAsiaTheme="minorHAnsi" w:hAnsi="Verdana" w:cs="DejaVuSans"/>
          <w:kern w:val="0"/>
          <w:sz w:val="18"/>
          <w:szCs w:val="18"/>
          <w:lang w:eastAsia="en-US" w:bidi="ar-SA"/>
        </w:rPr>
      </w:pPr>
      <w:r w:rsidRPr="002A44DE">
        <w:rPr>
          <w:rFonts w:ascii="Verdana" w:eastAsiaTheme="minorHAnsi" w:hAnsi="Verdana" w:cs="DejaVuSans"/>
          <w:kern w:val="0"/>
          <w:sz w:val="18"/>
          <w:szCs w:val="18"/>
          <w:lang w:eastAsia="en-US" w:bidi="ar-SA"/>
        </w:rPr>
        <w:t>classe può deliberare, con adeguata motivazione, la non ammissione all’esame conclusivo del primo</w:t>
      </w:r>
    </w:p>
    <w:p w14:paraId="3661AEF7" w14:textId="77777777" w:rsidR="00A92EFD" w:rsidRPr="002A44DE" w:rsidRDefault="00A92EFD" w:rsidP="002A44DE">
      <w:pPr>
        <w:widowControl/>
        <w:suppressAutoHyphens w:val="0"/>
        <w:autoSpaceDE w:val="0"/>
        <w:adjustRightInd w:val="0"/>
        <w:jc w:val="both"/>
        <w:rPr>
          <w:rFonts w:ascii="Verdana" w:eastAsiaTheme="minorHAnsi" w:hAnsi="Verdana" w:cs="DejaVuSans"/>
          <w:kern w:val="0"/>
          <w:sz w:val="18"/>
          <w:szCs w:val="18"/>
          <w:lang w:eastAsia="en-US" w:bidi="ar-SA"/>
        </w:rPr>
      </w:pPr>
      <w:r w:rsidRPr="002A44DE">
        <w:rPr>
          <w:rFonts w:ascii="Verdana" w:eastAsiaTheme="minorHAnsi" w:hAnsi="Verdana" w:cs="DejaVuSans"/>
          <w:kern w:val="0"/>
          <w:sz w:val="18"/>
          <w:szCs w:val="18"/>
          <w:lang w:eastAsia="en-US" w:bidi="ar-SA"/>
        </w:rPr>
        <w:t>ciclo”. OM 64/2022- Dlgs62/2017”</w:t>
      </w:r>
    </w:p>
    <w:p w14:paraId="5C821092" w14:textId="77777777" w:rsidR="00A92EFD" w:rsidRPr="002A44DE" w:rsidRDefault="00A92EFD" w:rsidP="002A44DE">
      <w:pPr>
        <w:widowControl/>
        <w:suppressAutoHyphens w:val="0"/>
        <w:autoSpaceDE w:val="0"/>
        <w:adjustRightInd w:val="0"/>
        <w:jc w:val="both"/>
        <w:rPr>
          <w:rFonts w:ascii="Verdana" w:eastAsiaTheme="minorHAnsi" w:hAnsi="Verdana" w:cs="Verdana-Bold"/>
          <w:b/>
          <w:bCs/>
          <w:kern w:val="0"/>
          <w:sz w:val="18"/>
          <w:szCs w:val="18"/>
          <w:lang w:eastAsia="en-US" w:bidi="ar-SA"/>
        </w:rPr>
      </w:pPr>
      <w:r w:rsidRPr="002A44DE">
        <w:rPr>
          <w:rFonts w:ascii="Verdana" w:eastAsiaTheme="minorHAnsi" w:hAnsi="Verdana" w:cs="Verdana-Bold"/>
          <w:b/>
          <w:bCs/>
          <w:kern w:val="0"/>
          <w:sz w:val="18"/>
          <w:szCs w:val="18"/>
          <w:lang w:eastAsia="en-US" w:bidi="ar-SA"/>
        </w:rPr>
        <w:t>Il Collegio delibera</w:t>
      </w:r>
    </w:p>
    <w:p w14:paraId="04C29EE3"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Carlito"/>
          <w:kern w:val="0"/>
          <w:sz w:val="18"/>
          <w:szCs w:val="18"/>
          <w:lang w:eastAsia="en-US" w:bidi="ar-SA"/>
        </w:rPr>
        <w:t xml:space="preserve">- </w:t>
      </w:r>
      <w:r w:rsidRPr="002A44DE">
        <w:rPr>
          <w:rFonts w:ascii="Verdana" w:eastAsiaTheme="minorHAnsi" w:hAnsi="Verdana" w:cs="Verdana"/>
          <w:kern w:val="0"/>
          <w:sz w:val="18"/>
          <w:szCs w:val="18"/>
          <w:lang w:eastAsia="en-US" w:bidi="ar-SA"/>
        </w:rPr>
        <w:t xml:space="preserve">Lo schema per l’elaborazione della </w:t>
      </w:r>
      <w:r w:rsidRPr="002A44DE">
        <w:rPr>
          <w:rFonts w:ascii="Verdana" w:eastAsiaTheme="minorHAnsi" w:hAnsi="Verdana" w:cs="Verdana-Bold"/>
          <w:b/>
          <w:bCs/>
          <w:kern w:val="0"/>
          <w:sz w:val="18"/>
          <w:szCs w:val="18"/>
          <w:lang w:eastAsia="en-US" w:bidi="ar-SA"/>
        </w:rPr>
        <w:t xml:space="preserve">relazione finale </w:t>
      </w:r>
      <w:r w:rsidRPr="002A44DE">
        <w:rPr>
          <w:rFonts w:ascii="Verdana" w:eastAsiaTheme="minorHAnsi" w:hAnsi="Verdana" w:cs="Verdana"/>
          <w:kern w:val="0"/>
          <w:sz w:val="18"/>
          <w:szCs w:val="18"/>
          <w:lang w:eastAsia="en-US" w:bidi="ar-SA"/>
        </w:rPr>
        <w:t>in base a quanto previsto dalla CM 32/2008,</w:t>
      </w:r>
    </w:p>
    <w:p w14:paraId="395628E1" w14:textId="77777777" w:rsidR="00A92EFD" w:rsidRPr="002A44DE" w:rsidRDefault="00A92EFD" w:rsidP="002A44DE">
      <w:pPr>
        <w:widowControl/>
        <w:suppressAutoHyphens w:val="0"/>
        <w:autoSpaceDE w:val="0"/>
        <w:adjustRightInd w:val="0"/>
        <w:jc w:val="both"/>
        <w:rPr>
          <w:rFonts w:ascii="Verdana" w:eastAsiaTheme="minorHAnsi" w:hAnsi="Verdana" w:cs="Verdana-Bold"/>
          <w:b/>
          <w:bCs/>
          <w:kern w:val="0"/>
          <w:sz w:val="18"/>
          <w:szCs w:val="18"/>
          <w:lang w:eastAsia="en-US" w:bidi="ar-SA"/>
        </w:rPr>
      </w:pPr>
      <w:r w:rsidRPr="002A44DE">
        <w:rPr>
          <w:rFonts w:ascii="Verdana" w:eastAsiaTheme="minorHAnsi" w:hAnsi="Verdana" w:cs="Verdana-Bold"/>
          <w:b/>
          <w:bCs/>
          <w:kern w:val="0"/>
          <w:sz w:val="18"/>
          <w:szCs w:val="18"/>
          <w:lang w:eastAsia="en-US" w:bidi="ar-SA"/>
        </w:rPr>
        <w:t xml:space="preserve">Il Collegio delibera che i criteri di assegnazione delle prove scritte con eventuali </w:t>
      </w:r>
      <w:proofErr w:type="spellStart"/>
      <w:r w:rsidRPr="002A44DE">
        <w:rPr>
          <w:rFonts w:ascii="Verdana" w:eastAsiaTheme="minorHAnsi" w:hAnsi="Verdana" w:cs="Verdana-Bold"/>
          <w:b/>
          <w:bCs/>
          <w:kern w:val="0"/>
          <w:sz w:val="18"/>
          <w:szCs w:val="18"/>
          <w:lang w:eastAsia="en-US" w:bidi="ar-SA"/>
        </w:rPr>
        <w:t>differenzazioni</w:t>
      </w:r>
      <w:proofErr w:type="spellEnd"/>
      <w:r w:rsidRPr="002A44DE">
        <w:rPr>
          <w:rFonts w:ascii="Verdana" w:eastAsiaTheme="minorHAnsi" w:hAnsi="Verdana" w:cs="Verdana-Bold"/>
          <w:b/>
          <w:bCs/>
          <w:kern w:val="0"/>
          <w:sz w:val="18"/>
          <w:szCs w:val="18"/>
          <w:lang w:eastAsia="en-US" w:bidi="ar-SA"/>
        </w:rPr>
        <w:t xml:space="preserve"> o</w:t>
      </w:r>
    </w:p>
    <w:p w14:paraId="396B2557" w14:textId="77777777" w:rsidR="00A92EFD" w:rsidRPr="002A44DE" w:rsidRDefault="00A92EFD" w:rsidP="002A44DE">
      <w:pPr>
        <w:widowControl/>
        <w:suppressAutoHyphens w:val="0"/>
        <w:autoSpaceDE w:val="0"/>
        <w:adjustRightInd w:val="0"/>
        <w:jc w:val="both"/>
        <w:rPr>
          <w:rFonts w:ascii="Verdana" w:eastAsiaTheme="minorHAnsi" w:hAnsi="Verdana" w:cs="Verdana-Bold"/>
          <w:b/>
          <w:bCs/>
          <w:kern w:val="0"/>
          <w:sz w:val="18"/>
          <w:szCs w:val="18"/>
          <w:lang w:eastAsia="en-US" w:bidi="ar-SA"/>
        </w:rPr>
      </w:pPr>
      <w:r w:rsidRPr="002A44DE">
        <w:rPr>
          <w:rFonts w:ascii="Verdana" w:eastAsiaTheme="minorHAnsi" w:hAnsi="Verdana" w:cs="Verdana-Bold"/>
          <w:b/>
          <w:bCs/>
          <w:kern w:val="0"/>
          <w:sz w:val="18"/>
          <w:szCs w:val="18"/>
          <w:lang w:eastAsia="en-US" w:bidi="ar-SA"/>
        </w:rPr>
        <w:t>modalità particolari di svolgimento e valutazione per gli alunni con bisogni educativi speciali</w:t>
      </w:r>
    </w:p>
    <w:p w14:paraId="5E846022" w14:textId="77777777" w:rsidR="00A92EFD" w:rsidRPr="002A44DE" w:rsidRDefault="00A92EFD" w:rsidP="002A44DE">
      <w:pPr>
        <w:widowControl/>
        <w:suppressAutoHyphens w:val="0"/>
        <w:autoSpaceDE w:val="0"/>
        <w:adjustRightInd w:val="0"/>
        <w:jc w:val="both"/>
        <w:rPr>
          <w:rFonts w:ascii="Verdana" w:eastAsiaTheme="minorHAnsi" w:hAnsi="Verdana" w:cs="Verdana-Bold"/>
          <w:b/>
          <w:bCs/>
          <w:kern w:val="0"/>
          <w:sz w:val="18"/>
          <w:szCs w:val="18"/>
          <w:lang w:eastAsia="en-US" w:bidi="ar-SA"/>
        </w:rPr>
      </w:pPr>
      <w:r w:rsidRPr="002A44DE">
        <w:rPr>
          <w:rFonts w:ascii="Verdana" w:eastAsiaTheme="minorHAnsi" w:hAnsi="Verdana" w:cs="Verdana-Bold"/>
          <w:b/>
          <w:bCs/>
          <w:kern w:val="0"/>
          <w:sz w:val="18"/>
          <w:szCs w:val="18"/>
          <w:lang w:eastAsia="en-US" w:bidi="ar-SA"/>
        </w:rPr>
        <w:t>certificati( L.104/92, L.170/2010) definiti dal Consiglio di classe, siano inseriti nelle relazioni finali</w:t>
      </w:r>
    </w:p>
    <w:p w14:paraId="1768D6EA"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Bold"/>
          <w:b/>
          <w:bCs/>
          <w:kern w:val="0"/>
          <w:sz w:val="18"/>
          <w:szCs w:val="18"/>
          <w:lang w:eastAsia="en-US" w:bidi="ar-SA"/>
        </w:rPr>
        <w:t xml:space="preserve">di classe. </w:t>
      </w:r>
      <w:r w:rsidRPr="002A44DE">
        <w:rPr>
          <w:rFonts w:ascii="Verdana" w:eastAsiaTheme="minorHAnsi" w:hAnsi="Verdana" w:cs="Verdana-Italic"/>
          <w:i/>
          <w:iCs/>
          <w:kern w:val="0"/>
          <w:sz w:val="18"/>
          <w:szCs w:val="18"/>
          <w:lang w:eastAsia="en-US" w:bidi="ar-SA"/>
        </w:rPr>
        <w:t>OM64/2022 “Per i candidati con altri bisogni educativi speciali, formalmente individuati dal consiglio</w:t>
      </w:r>
    </w:p>
    <w:p w14:paraId="2C098B54"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t>di classe, che non rientrano nelle tutele della legge 8 ottobre 2010, n. 170 e della legge 5 febbraio 1992, n.</w:t>
      </w:r>
    </w:p>
    <w:p w14:paraId="0532D176"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t>104, non è prevista alcuna misura dispensativa in sede di esame, mentre è assicurato l'utilizzo degli strumenti</w:t>
      </w:r>
    </w:p>
    <w:p w14:paraId="099A5B56"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t>compensativi già previsti dal Piano didattico personalizzato.</w:t>
      </w:r>
    </w:p>
    <w:p w14:paraId="01AE9FF4" w14:textId="77777777" w:rsidR="00A92EFD" w:rsidRPr="002A44DE" w:rsidRDefault="00A92EFD" w:rsidP="002A44DE">
      <w:pPr>
        <w:widowControl/>
        <w:suppressAutoHyphens w:val="0"/>
        <w:autoSpaceDE w:val="0"/>
        <w:adjustRightInd w:val="0"/>
        <w:jc w:val="both"/>
        <w:rPr>
          <w:rFonts w:ascii="Verdana" w:eastAsiaTheme="minorHAnsi" w:hAnsi="Verdana" w:cs="Verdana-Bold"/>
          <w:b/>
          <w:bCs/>
          <w:kern w:val="0"/>
          <w:sz w:val="18"/>
          <w:szCs w:val="18"/>
          <w:lang w:eastAsia="en-US" w:bidi="ar-SA"/>
        </w:rPr>
      </w:pPr>
      <w:r w:rsidRPr="002A44DE">
        <w:rPr>
          <w:rFonts w:ascii="Verdana" w:eastAsiaTheme="minorHAnsi" w:hAnsi="Verdana" w:cs="Verdana-Bold"/>
          <w:b/>
          <w:bCs/>
          <w:kern w:val="0"/>
          <w:sz w:val="18"/>
          <w:szCs w:val="18"/>
          <w:lang w:eastAsia="en-US" w:bidi="ar-SA"/>
        </w:rPr>
        <w:t>Il Collegio delibera</w:t>
      </w:r>
    </w:p>
    <w:p w14:paraId="233AFF7A"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Carlito"/>
          <w:kern w:val="0"/>
          <w:sz w:val="18"/>
          <w:szCs w:val="18"/>
          <w:lang w:eastAsia="en-US" w:bidi="ar-SA"/>
        </w:rPr>
        <w:t xml:space="preserve">- </w:t>
      </w:r>
      <w:r w:rsidRPr="002A44DE">
        <w:rPr>
          <w:rFonts w:ascii="Verdana" w:eastAsiaTheme="minorHAnsi" w:hAnsi="Verdana" w:cs="Verdana"/>
          <w:kern w:val="0"/>
          <w:sz w:val="18"/>
          <w:szCs w:val="18"/>
          <w:lang w:eastAsia="en-US" w:bidi="ar-SA"/>
        </w:rPr>
        <w:t>I criteri relativi alle modalità di conduzione del colloquio orale e la rubrica per la definizione del voto in</w:t>
      </w:r>
    </w:p>
    <w:p w14:paraId="2967A8C4"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decimi</w:t>
      </w:r>
    </w:p>
    <w:p w14:paraId="08C22F96"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Carlito-Bold"/>
          <w:b/>
          <w:bCs/>
          <w:kern w:val="0"/>
          <w:sz w:val="18"/>
          <w:szCs w:val="18"/>
          <w:lang w:eastAsia="en-US" w:bidi="ar-SA"/>
        </w:rPr>
        <w:t xml:space="preserve">- </w:t>
      </w:r>
      <w:r w:rsidRPr="002A44DE">
        <w:rPr>
          <w:rFonts w:ascii="Verdana" w:eastAsiaTheme="minorHAnsi" w:hAnsi="Verdana" w:cs="Verdana"/>
          <w:kern w:val="0"/>
          <w:sz w:val="18"/>
          <w:szCs w:val="18"/>
          <w:lang w:eastAsia="en-US" w:bidi="ar-SA"/>
        </w:rPr>
        <w:t>I criteri per stabilire l’attribuzione della lode,</w:t>
      </w:r>
    </w:p>
    <w:p w14:paraId="1CA852CE"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Carlito-Bold"/>
          <w:b/>
          <w:bCs/>
          <w:kern w:val="0"/>
          <w:sz w:val="18"/>
          <w:szCs w:val="18"/>
          <w:lang w:eastAsia="en-US" w:bidi="ar-SA"/>
        </w:rPr>
        <w:t xml:space="preserve">- </w:t>
      </w:r>
      <w:r w:rsidRPr="002A44DE">
        <w:rPr>
          <w:rFonts w:ascii="Verdana" w:eastAsiaTheme="minorHAnsi" w:hAnsi="Verdana" w:cs="Verdana"/>
          <w:kern w:val="0"/>
          <w:sz w:val="18"/>
          <w:szCs w:val="18"/>
          <w:lang w:eastAsia="en-US" w:bidi="ar-SA"/>
        </w:rPr>
        <w:t>Le rubriche per la valutazione delle prove di competenza orali e scritte (</w:t>
      </w:r>
      <w:proofErr w:type="spellStart"/>
      <w:r w:rsidRPr="002A44DE">
        <w:rPr>
          <w:rFonts w:ascii="Verdana" w:eastAsiaTheme="minorHAnsi" w:hAnsi="Verdana" w:cs="Verdana"/>
          <w:kern w:val="0"/>
          <w:sz w:val="18"/>
          <w:szCs w:val="18"/>
          <w:lang w:eastAsia="en-US" w:bidi="ar-SA"/>
        </w:rPr>
        <w:t>italiano,matematica</w:t>
      </w:r>
      <w:proofErr w:type="spellEnd"/>
      <w:r w:rsidRPr="002A44DE">
        <w:rPr>
          <w:rFonts w:ascii="Verdana" w:eastAsiaTheme="minorHAnsi" w:hAnsi="Verdana" w:cs="Verdana"/>
          <w:kern w:val="0"/>
          <w:sz w:val="18"/>
          <w:szCs w:val="18"/>
          <w:lang w:eastAsia="en-US" w:bidi="ar-SA"/>
        </w:rPr>
        <w:t>, colloquio)</w:t>
      </w:r>
    </w:p>
    <w:p w14:paraId="007D5CFE"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con eventuali adattamenti se necessari,</w:t>
      </w:r>
    </w:p>
    <w:p w14:paraId="64651992"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Carlito-BoldItalic"/>
          <w:b/>
          <w:bCs/>
          <w:i/>
          <w:iCs/>
          <w:kern w:val="0"/>
          <w:sz w:val="18"/>
          <w:szCs w:val="18"/>
          <w:lang w:eastAsia="en-US" w:bidi="ar-SA"/>
        </w:rPr>
        <w:t xml:space="preserve">- </w:t>
      </w:r>
      <w:r w:rsidRPr="002A44DE">
        <w:rPr>
          <w:rFonts w:ascii="Verdana" w:eastAsiaTheme="minorHAnsi" w:hAnsi="Verdana" w:cs="Verdana"/>
          <w:kern w:val="0"/>
          <w:sz w:val="18"/>
          <w:szCs w:val="18"/>
          <w:lang w:eastAsia="en-US" w:bidi="ar-SA"/>
        </w:rPr>
        <w:t xml:space="preserve">I criteri per la definizione del voto finale sono stabiliti nel DM 741/2017, ripresi dall’OM 64/2022 : </w:t>
      </w:r>
      <w:r w:rsidRPr="002A44DE">
        <w:rPr>
          <w:rFonts w:ascii="Verdana" w:eastAsiaTheme="minorHAnsi" w:hAnsi="Verdana" w:cs="Verdana-Italic"/>
          <w:i/>
          <w:iCs/>
          <w:kern w:val="0"/>
          <w:sz w:val="18"/>
          <w:szCs w:val="18"/>
          <w:lang w:eastAsia="en-US" w:bidi="ar-SA"/>
        </w:rPr>
        <w:t>Ai</w:t>
      </w:r>
    </w:p>
    <w:p w14:paraId="1592D0B5"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lastRenderedPageBreak/>
        <w:t>fini della determinazione del voto finale dell'esame di Stato di ciascun candidato, la sottocommissione</w:t>
      </w:r>
    </w:p>
    <w:p w14:paraId="3C5D6674"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t>procede preliminarmente a calcolare la media tra i voti delle singole prove scritte e del colloquio, senza</w:t>
      </w:r>
    </w:p>
    <w:p w14:paraId="66303A8B"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t>applicare, in questa fase, arrotondamenti all'unità superiore o inferiore. Successivamente procede a</w:t>
      </w:r>
    </w:p>
    <w:p w14:paraId="6342CE7F"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t>determinare il voto finale, che deriva dalla media tra il voto di ammissione e la media dei voti delle</w:t>
      </w:r>
    </w:p>
    <w:p w14:paraId="14F8BC79"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t>prove scritte e del colloquio. Il voto finale così calcolato viene arrotondato all'unità superiore per</w:t>
      </w:r>
    </w:p>
    <w:p w14:paraId="25633BBC" w14:textId="77777777" w:rsidR="00A92EFD" w:rsidRPr="002A44DE" w:rsidRDefault="00A92EFD" w:rsidP="002A44DE">
      <w:pPr>
        <w:widowControl/>
        <w:suppressAutoHyphens w:val="0"/>
        <w:autoSpaceDE w:val="0"/>
        <w:adjustRightInd w:val="0"/>
        <w:jc w:val="both"/>
        <w:rPr>
          <w:rFonts w:ascii="Verdana" w:eastAsiaTheme="minorHAnsi" w:hAnsi="Verdana" w:cs="Verdana-Italic"/>
          <w:i/>
          <w:iCs/>
          <w:kern w:val="0"/>
          <w:sz w:val="18"/>
          <w:szCs w:val="18"/>
          <w:lang w:eastAsia="en-US" w:bidi="ar-SA"/>
        </w:rPr>
      </w:pPr>
      <w:r w:rsidRPr="002A44DE">
        <w:rPr>
          <w:rFonts w:ascii="Verdana" w:eastAsiaTheme="minorHAnsi" w:hAnsi="Verdana" w:cs="Verdana-Italic"/>
          <w:i/>
          <w:iCs/>
          <w:kern w:val="0"/>
          <w:sz w:val="18"/>
          <w:szCs w:val="18"/>
          <w:lang w:eastAsia="en-US" w:bidi="ar-SA"/>
        </w:rPr>
        <w:t>frazioni pari o superiori a 0,5 e proposto alla commissione in seduta plenaria. DM741/2017</w:t>
      </w:r>
    </w:p>
    <w:p w14:paraId="6AF7639A"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Carlito-Bold"/>
          <w:b/>
          <w:bCs/>
          <w:kern w:val="0"/>
          <w:sz w:val="18"/>
          <w:szCs w:val="18"/>
          <w:lang w:eastAsia="en-US" w:bidi="ar-SA"/>
        </w:rPr>
        <w:t xml:space="preserve">- </w:t>
      </w:r>
      <w:r w:rsidRPr="002A44DE">
        <w:rPr>
          <w:rFonts w:ascii="Verdana" w:eastAsiaTheme="minorHAnsi" w:hAnsi="Verdana" w:cs="Verdana"/>
          <w:kern w:val="0"/>
          <w:sz w:val="18"/>
          <w:szCs w:val="18"/>
          <w:lang w:eastAsia="en-US" w:bidi="ar-SA"/>
        </w:rPr>
        <w:t>Di adottare un modello di attestazione del voto finale da consegnare ai genitori in attesa del diploma</w:t>
      </w:r>
    </w:p>
    <w:p w14:paraId="2FB4EFA6"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Visto il DPR 275/99, visto il documento MIUR prot.n.1143 del 17/05/2018, vista la nota 7885 del 9 Maggio</w:t>
      </w:r>
    </w:p>
    <w:p w14:paraId="4B5A91F0"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2018 che recita: </w:t>
      </w:r>
      <w:r w:rsidRPr="002A44DE">
        <w:rPr>
          <w:rFonts w:ascii="Verdana" w:eastAsiaTheme="minorHAnsi" w:hAnsi="Verdana" w:cs="Verdana-Bold"/>
          <w:b/>
          <w:bCs/>
          <w:kern w:val="0"/>
          <w:sz w:val="18"/>
          <w:szCs w:val="18"/>
          <w:lang w:eastAsia="en-US" w:bidi="ar-SA"/>
        </w:rPr>
        <w:t>“</w:t>
      </w:r>
      <w:r w:rsidRPr="002A44DE">
        <w:rPr>
          <w:rFonts w:ascii="Verdana" w:eastAsiaTheme="minorHAnsi" w:hAnsi="Verdana" w:cs="Verdana"/>
          <w:kern w:val="0"/>
          <w:sz w:val="18"/>
          <w:szCs w:val="18"/>
          <w:lang w:eastAsia="en-US" w:bidi="ar-SA"/>
        </w:rPr>
        <w:t>la commissione, in sede di riunione preliminare, nell’individuare gli eventuali strumenti</w:t>
      </w:r>
    </w:p>
    <w:p w14:paraId="6C9D8DD6" w14:textId="77777777" w:rsidR="00A92EFD" w:rsidRPr="002A44DE" w:rsidRDefault="00A92EFD"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che le alunne e gli alunni possono utilizzare per le prove scritte, potrà prevederne l’uso per tutti gli alunni</w:t>
      </w:r>
    </w:p>
    <w:p w14:paraId="2075ECCC" w14:textId="71C9F25F" w:rsidR="00A92EFD" w:rsidRPr="002A44DE" w:rsidRDefault="00A92EFD" w:rsidP="002A44DE">
      <w:pPr>
        <w:pStyle w:val="Standarduser"/>
        <w:jc w:val="both"/>
        <w:rPr>
          <w:rFonts w:ascii="Verdana" w:eastAsiaTheme="minorHAnsi" w:hAnsi="Verdana" w:cs="Verdana"/>
          <w:kern w:val="0"/>
          <w:sz w:val="18"/>
          <w:szCs w:val="18"/>
          <w:lang w:eastAsia="en-US"/>
        </w:rPr>
      </w:pPr>
      <w:r w:rsidRPr="002A44DE">
        <w:rPr>
          <w:rFonts w:ascii="Verdana" w:eastAsiaTheme="minorHAnsi" w:hAnsi="Verdana" w:cs="Verdana"/>
          <w:kern w:val="0"/>
          <w:sz w:val="18"/>
          <w:szCs w:val="18"/>
          <w:lang w:eastAsia="en-US"/>
        </w:rPr>
        <w:t>se funzionali allo svolgimento della prova assegnata “</w:t>
      </w:r>
    </w:p>
    <w:p w14:paraId="31DE40A5" w14:textId="77777777" w:rsidR="00A92EFD" w:rsidRPr="002A44DE" w:rsidRDefault="00A92EFD" w:rsidP="002A44DE">
      <w:pPr>
        <w:widowControl/>
        <w:suppressAutoHyphens w:val="0"/>
        <w:autoSpaceDE w:val="0"/>
        <w:adjustRightInd w:val="0"/>
        <w:jc w:val="both"/>
        <w:rPr>
          <w:rFonts w:ascii="Verdana" w:eastAsiaTheme="minorHAnsi" w:hAnsi="Verdana" w:cs="Verdana-Bold"/>
          <w:kern w:val="0"/>
          <w:sz w:val="18"/>
          <w:szCs w:val="18"/>
          <w:lang w:eastAsia="en-US" w:bidi="ar-SA"/>
        </w:rPr>
      </w:pPr>
      <w:r w:rsidRPr="002A44DE">
        <w:rPr>
          <w:rFonts w:ascii="Verdana" w:eastAsiaTheme="minorHAnsi" w:hAnsi="Verdana" w:cs="Verdana-Bold"/>
          <w:kern w:val="0"/>
          <w:sz w:val="18"/>
          <w:szCs w:val="18"/>
          <w:lang w:eastAsia="en-US" w:bidi="ar-SA"/>
        </w:rPr>
        <w:t>Delibera che sono messi a disposizione di tutti gli alunni durante le prove scritte dell’Esame di</w:t>
      </w:r>
    </w:p>
    <w:p w14:paraId="3662D1E8" w14:textId="77777777" w:rsidR="00A92EFD" w:rsidRPr="002A44DE" w:rsidRDefault="00A92EFD" w:rsidP="002A44DE">
      <w:pPr>
        <w:widowControl/>
        <w:suppressAutoHyphens w:val="0"/>
        <w:autoSpaceDE w:val="0"/>
        <w:adjustRightInd w:val="0"/>
        <w:jc w:val="both"/>
        <w:rPr>
          <w:rFonts w:ascii="Verdana" w:eastAsiaTheme="minorHAnsi" w:hAnsi="Verdana" w:cs="Verdana-Bold"/>
          <w:kern w:val="0"/>
          <w:sz w:val="18"/>
          <w:szCs w:val="18"/>
          <w:lang w:eastAsia="en-US" w:bidi="ar-SA"/>
        </w:rPr>
      </w:pPr>
      <w:r w:rsidRPr="002A44DE">
        <w:rPr>
          <w:rFonts w:ascii="Verdana" w:eastAsiaTheme="minorHAnsi" w:hAnsi="Verdana" w:cs="Verdana-Bold"/>
          <w:kern w:val="0"/>
          <w:sz w:val="18"/>
          <w:szCs w:val="18"/>
          <w:lang w:eastAsia="en-US" w:bidi="ar-SA"/>
        </w:rPr>
        <w:t>Stato specifici strumenti che potranno essere consultati se necessario da ciascuno: vocabolari</w:t>
      </w:r>
    </w:p>
    <w:p w14:paraId="081B9491" w14:textId="77777777" w:rsidR="00A92EFD" w:rsidRPr="002A44DE" w:rsidRDefault="00A92EFD" w:rsidP="002A44DE">
      <w:pPr>
        <w:widowControl/>
        <w:suppressAutoHyphens w:val="0"/>
        <w:autoSpaceDE w:val="0"/>
        <w:adjustRightInd w:val="0"/>
        <w:jc w:val="both"/>
        <w:rPr>
          <w:rFonts w:ascii="Verdana" w:eastAsiaTheme="minorHAnsi" w:hAnsi="Verdana" w:cs="Verdana-Bold"/>
          <w:kern w:val="0"/>
          <w:sz w:val="18"/>
          <w:szCs w:val="18"/>
          <w:lang w:eastAsia="en-US" w:bidi="ar-SA"/>
        </w:rPr>
      </w:pPr>
      <w:r w:rsidRPr="002A44DE">
        <w:rPr>
          <w:rFonts w:ascii="Verdana" w:eastAsiaTheme="minorHAnsi" w:hAnsi="Verdana" w:cs="Verdana-Bold"/>
          <w:kern w:val="0"/>
          <w:sz w:val="18"/>
          <w:szCs w:val="18"/>
          <w:lang w:eastAsia="en-US" w:bidi="ar-SA"/>
        </w:rPr>
        <w:t>italiano, inglese, francese, calcolatrice, strumenti per il disegno geometrico, pc per la scrittura</w:t>
      </w:r>
    </w:p>
    <w:p w14:paraId="251F25A4" w14:textId="77777777" w:rsidR="00A92EFD" w:rsidRPr="002A44DE" w:rsidRDefault="00A92EFD" w:rsidP="002A44DE">
      <w:pPr>
        <w:widowControl/>
        <w:suppressAutoHyphens w:val="0"/>
        <w:autoSpaceDE w:val="0"/>
        <w:adjustRightInd w:val="0"/>
        <w:jc w:val="both"/>
        <w:rPr>
          <w:rFonts w:ascii="Verdana" w:eastAsiaTheme="minorHAnsi" w:hAnsi="Verdana" w:cs="Verdana-Bold"/>
          <w:kern w:val="0"/>
          <w:sz w:val="18"/>
          <w:szCs w:val="18"/>
          <w:lang w:eastAsia="en-US" w:bidi="ar-SA"/>
        </w:rPr>
      </w:pPr>
      <w:r w:rsidRPr="002A44DE">
        <w:rPr>
          <w:rFonts w:ascii="Verdana" w:eastAsiaTheme="minorHAnsi" w:hAnsi="Verdana" w:cs="Verdana-Bold"/>
          <w:kern w:val="0"/>
          <w:sz w:val="18"/>
          <w:szCs w:val="18"/>
          <w:lang w:eastAsia="en-US" w:bidi="ar-SA"/>
        </w:rPr>
        <w:t>non connessi a internet e messi a disposizione dalla scuola, formulari e schedari di regole,</w:t>
      </w:r>
    </w:p>
    <w:p w14:paraId="36F3C970" w14:textId="77777777" w:rsidR="00A92EFD" w:rsidRPr="002A44DE" w:rsidRDefault="00A92EFD" w:rsidP="002A44DE">
      <w:pPr>
        <w:widowControl/>
        <w:suppressAutoHyphens w:val="0"/>
        <w:autoSpaceDE w:val="0"/>
        <w:adjustRightInd w:val="0"/>
        <w:jc w:val="both"/>
        <w:rPr>
          <w:rFonts w:ascii="Verdana" w:eastAsiaTheme="minorHAnsi" w:hAnsi="Verdana" w:cs="Verdana-Bold"/>
          <w:kern w:val="0"/>
          <w:sz w:val="18"/>
          <w:szCs w:val="18"/>
          <w:lang w:eastAsia="en-US" w:bidi="ar-SA"/>
        </w:rPr>
      </w:pPr>
      <w:r w:rsidRPr="002A44DE">
        <w:rPr>
          <w:rFonts w:ascii="Verdana" w:eastAsiaTheme="minorHAnsi" w:hAnsi="Verdana" w:cs="Verdana-Bold"/>
          <w:kern w:val="0"/>
          <w:sz w:val="18"/>
          <w:szCs w:val="18"/>
          <w:lang w:eastAsia="en-US" w:bidi="ar-SA"/>
        </w:rPr>
        <w:t xml:space="preserve">schede di lessico. I fogli con le tracce sono scritti in caratteri facilmente leggibili- tipo </w:t>
      </w:r>
      <w:proofErr w:type="spellStart"/>
      <w:r w:rsidRPr="002A44DE">
        <w:rPr>
          <w:rFonts w:ascii="Verdana" w:eastAsiaTheme="minorHAnsi" w:hAnsi="Verdana" w:cs="Verdana-Bold"/>
          <w:kern w:val="0"/>
          <w:sz w:val="18"/>
          <w:szCs w:val="18"/>
          <w:lang w:eastAsia="en-US" w:bidi="ar-SA"/>
        </w:rPr>
        <w:t>Verdanainterlinea</w:t>
      </w:r>
      <w:proofErr w:type="spellEnd"/>
    </w:p>
    <w:p w14:paraId="4183A4C1" w14:textId="77777777" w:rsidR="00A92EFD" w:rsidRPr="002A44DE" w:rsidRDefault="00A92EFD" w:rsidP="002A44DE">
      <w:pPr>
        <w:widowControl/>
        <w:suppressAutoHyphens w:val="0"/>
        <w:autoSpaceDE w:val="0"/>
        <w:adjustRightInd w:val="0"/>
        <w:jc w:val="both"/>
        <w:rPr>
          <w:rFonts w:ascii="Verdana" w:eastAsiaTheme="minorHAnsi" w:hAnsi="Verdana" w:cs="Verdana-Bold"/>
          <w:kern w:val="0"/>
          <w:sz w:val="18"/>
          <w:szCs w:val="18"/>
          <w:lang w:eastAsia="en-US" w:bidi="ar-SA"/>
        </w:rPr>
      </w:pPr>
      <w:r w:rsidRPr="002A44DE">
        <w:rPr>
          <w:rFonts w:ascii="Verdana" w:eastAsiaTheme="minorHAnsi" w:hAnsi="Verdana" w:cs="Verdana-Bold"/>
          <w:kern w:val="0"/>
          <w:sz w:val="18"/>
          <w:szCs w:val="18"/>
          <w:lang w:eastAsia="en-US" w:bidi="ar-SA"/>
        </w:rPr>
        <w:t>1,5, carattere ben visibile. Quanto deliberato sarà riportato nelle relazioni di ogni</w:t>
      </w:r>
    </w:p>
    <w:p w14:paraId="72545C7F" w14:textId="77777777" w:rsidR="00A92EFD" w:rsidRPr="002A44DE" w:rsidRDefault="00A92EFD" w:rsidP="002A44DE">
      <w:pPr>
        <w:widowControl/>
        <w:suppressAutoHyphens w:val="0"/>
        <w:autoSpaceDE w:val="0"/>
        <w:adjustRightInd w:val="0"/>
        <w:jc w:val="both"/>
        <w:rPr>
          <w:rFonts w:ascii="Verdana" w:eastAsiaTheme="minorHAnsi" w:hAnsi="Verdana" w:cs="Verdana-Bold"/>
          <w:kern w:val="0"/>
          <w:sz w:val="18"/>
          <w:szCs w:val="18"/>
          <w:lang w:eastAsia="en-US" w:bidi="ar-SA"/>
        </w:rPr>
      </w:pPr>
      <w:r w:rsidRPr="002A44DE">
        <w:rPr>
          <w:rFonts w:ascii="Verdana" w:eastAsiaTheme="minorHAnsi" w:hAnsi="Verdana" w:cs="Verdana-Bold"/>
          <w:kern w:val="0"/>
          <w:sz w:val="18"/>
          <w:szCs w:val="18"/>
          <w:lang w:eastAsia="en-US" w:bidi="ar-SA"/>
        </w:rPr>
        <w:t>classe insieme con i criteri specifici di svolgimento delle prove e di valutazione per alunni con</w:t>
      </w:r>
    </w:p>
    <w:p w14:paraId="6B642477" w14:textId="66DE61BC" w:rsidR="00A92EFD" w:rsidRPr="002A44DE" w:rsidRDefault="00A92EFD" w:rsidP="002A44DE">
      <w:pPr>
        <w:pStyle w:val="Standarduser"/>
        <w:jc w:val="both"/>
        <w:rPr>
          <w:rFonts w:ascii="Verdana" w:eastAsiaTheme="minorHAnsi" w:hAnsi="Verdana" w:cs="Verdana-Bold"/>
          <w:b/>
          <w:bCs/>
          <w:kern w:val="0"/>
          <w:sz w:val="18"/>
          <w:szCs w:val="18"/>
          <w:lang w:eastAsia="en-US"/>
        </w:rPr>
      </w:pPr>
      <w:r w:rsidRPr="002A44DE">
        <w:rPr>
          <w:rFonts w:ascii="Verdana" w:eastAsiaTheme="minorHAnsi" w:hAnsi="Verdana" w:cs="Verdana-Bold"/>
          <w:kern w:val="0"/>
          <w:sz w:val="18"/>
          <w:szCs w:val="18"/>
          <w:lang w:eastAsia="en-US"/>
        </w:rPr>
        <w:t>DSA o con disabilità in coerenza con i PDP e I PEI già in uso.</w:t>
      </w:r>
    </w:p>
    <w:p w14:paraId="7C584442" w14:textId="2EE9FF4C" w:rsidR="00A92EFD" w:rsidRPr="002A44DE" w:rsidRDefault="00A92EFD" w:rsidP="002A44DE">
      <w:pPr>
        <w:pStyle w:val="Standarduser"/>
        <w:jc w:val="both"/>
        <w:rPr>
          <w:rFonts w:ascii="Verdana" w:eastAsiaTheme="minorHAnsi" w:hAnsi="Verdana" w:cs="Verdana-Bold"/>
          <w:kern w:val="0"/>
          <w:sz w:val="18"/>
          <w:szCs w:val="18"/>
          <w:lang w:eastAsia="en-US"/>
        </w:rPr>
      </w:pPr>
      <w:r w:rsidRPr="002A44DE">
        <w:rPr>
          <w:rFonts w:ascii="Verdana" w:eastAsiaTheme="minorHAnsi" w:hAnsi="Verdana" w:cs="Verdana-Bold"/>
          <w:kern w:val="0"/>
          <w:sz w:val="18"/>
          <w:szCs w:val="18"/>
          <w:highlight w:val="yellow"/>
          <w:lang w:eastAsia="en-US"/>
        </w:rPr>
        <w:t>DELIBERA 6</w:t>
      </w:r>
    </w:p>
    <w:p w14:paraId="040EFD17" w14:textId="77777777" w:rsidR="00324B25" w:rsidRPr="002A44DE" w:rsidRDefault="00324B25" w:rsidP="002A44DE">
      <w:pPr>
        <w:pStyle w:val="Standarduser"/>
        <w:jc w:val="both"/>
        <w:rPr>
          <w:rFonts w:ascii="Verdana" w:eastAsiaTheme="minorHAnsi" w:hAnsi="Verdana" w:cs="Verdana-Bold"/>
          <w:kern w:val="0"/>
          <w:sz w:val="18"/>
          <w:szCs w:val="18"/>
          <w:lang w:eastAsia="en-US"/>
        </w:rPr>
      </w:pPr>
    </w:p>
    <w:p w14:paraId="61F3D0B6" w14:textId="3DBD5726" w:rsidR="00A92EFD" w:rsidRPr="002A44DE" w:rsidRDefault="00324B25" w:rsidP="002A44DE">
      <w:pPr>
        <w:pStyle w:val="Standarduser"/>
        <w:jc w:val="both"/>
        <w:rPr>
          <w:rFonts w:ascii="Verdana" w:eastAsiaTheme="minorHAnsi" w:hAnsi="Verdana" w:cs="Verdana-Bold"/>
          <w:kern w:val="0"/>
          <w:sz w:val="18"/>
          <w:szCs w:val="18"/>
          <w:lang w:eastAsia="en-US"/>
        </w:rPr>
      </w:pPr>
      <w:r w:rsidRPr="002A44DE">
        <w:rPr>
          <w:rFonts w:ascii="Verdana" w:hAnsi="Verdana"/>
          <w:noProof/>
          <w:sz w:val="18"/>
          <w:szCs w:val="18"/>
          <w:lang w:eastAsia="it-IT"/>
        </w:rPr>
        <w:drawing>
          <wp:inline distT="0" distB="0" distL="0" distR="0" wp14:anchorId="23C5139D" wp14:editId="5A8E3A76">
            <wp:extent cx="4324350" cy="2146300"/>
            <wp:effectExtent l="0" t="0" r="0" b="635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24350" cy="2146300"/>
                    </a:xfrm>
                    <a:prstGeom prst="rect">
                      <a:avLst/>
                    </a:prstGeom>
                  </pic:spPr>
                </pic:pic>
              </a:graphicData>
            </a:graphic>
          </wp:inline>
        </w:drawing>
      </w:r>
    </w:p>
    <w:p w14:paraId="0A0ED122" w14:textId="4A9C3720" w:rsidR="00A92EFD" w:rsidRPr="002A44DE" w:rsidRDefault="00324B25"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Bold"/>
          <w:kern w:val="0"/>
          <w:sz w:val="18"/>
          <w:szCs w:val="18"/>
          <w:lang w:eastAsia="en-US"/>
        </w:rPr>
        <w:t xml:space="preserve">8. </w:t>
      </w:r>
      <w:r w:rsidR="00AF0656" w:rsidRPr="002A44DE">
        <w:rPr>
          <w:rFonts w:ascii="Verdana" w:eastAsiaTheme="minorHAnsi" w:hAnsi="Verdana" w:cs="Verdana-Bold"/>
          <w:kern w:val="0"/>
          <w:sz w:val="18"/>
          <w:szCs w:val="18"/>
          <w:lang w:eastAsia="en-US"/>
        </w:rPr>
        <w:t>I</w:t>
      </w:r>
      <w:r w:rsidR="00551578" w:rsidRPr="002A44DE">
        <w:rPr>
          <w:rFonts w:ascii="Verdana" w:eastAsiaTheme="minorHAnsi" w:hAnsi="Verdana" w:cs="Verdana-Bold"/>
          <w:kern w:val="0"/>
          <w:sz w:val="18"/>
          <w:szCs w:val="18"/>
          <w:lang w:eastAsia="en-US"/>
        </w:rPr>
        <w:t xml:space="preserve">l Collegio viene aggiornato sulle attività del mese di giugno: </w:t>
      </w:r>
      <w:r w:rsidR="00551578" w:rsidRPr="002A44DE">
        <w:rPr>
          <w:rFonts w:ascii="Verdana" w:eastAsiaTheme="minorHAnsi" w:hAnsi="Verdana" w:cs="Verdana"/>
          <w:kern w:val="0"/>
          <w:sz w:val="18"/>
          <w:szCs w:val="18"/>
          <w:lang w:eastAsia="en-US" w:bidi="ar-SA"/>
        </w:rPr>
        <w:t>scrutini in presenza, incontro primaria per oda 24 Maggio, attenzione anche alla secondaria alle indicazioni del sistema di valutazione. Si esortano gli insegnanti a promuovere la ricerca di evidenze in situazioni note e non note</w:t>
      </w:r>
      <w:r w:rsidR="00AF0656" w:rsidRPr="002A44DE">
        <w:rPr>
          <w:rFonts w:ascii="Verdana" w:eastAsiaTheme="minorHAnsi" w:hAnsi="Verdana" w:cs="Verdana"/>
          <w:kern w:val="0"/>
          <w:sz w:val="18"/>
          <w:szCs w:val="18"/>
          <w:lang w:eastAsia="en-US" w:bidi="ar-SA"/>
        </w:rPr>
        <w:t>, a</w:t>
      </w:r>
      <w:r w:rsidR="00551578" w:rsidRPr="002A44DE">
        <w:rPr>
          <w:rFonts w:ascii="Verdana" w:eastAsiaTheme="minorHAnsi" w:hAnsi="Verdana" w:cs="Verdana"/>
          <w:kern w:val="0"/>
          <w:sz w:val="18"/>
          <w:szCs w:val="18"/>
          <w:lang w:eastAsia="en-US" w:bidi="ar-SA"/>
        </w:rPr>
        <w:t xml:space="preserve"> promuovere l’uso di risorse proprie di tipo diverso ma specificandole, mettere a disposizione risorse di scuola, valorizzare il concetto di autonomia, inserire sempre gli obiettivi operativi nell’apposito spazio( processo- vedi RIZA- contenuto), valorizzare gli aspetti documentali come analisi dello spostamento verso l’obiettivo.</w:t>
      </w:r>
    </w:p>
    <w:p w14:paraId="2109B5B4" w14:textId="355A3A3B" w:rsidR="00551578" w:rsidRPr="002A44DE" w:rsidRDefault="00551578"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Per il mese di giugno </w:t>
      </w:r>
      <w:r w:rsidR="00E9595F" w:rsidRPr="002A44DE">
        <w:rPr>
          <w:rFonts w:ascii="Verdana" w:eastAsiaTheme="minorHAnsi" w:hAnsi="Verdana" w:cs="Verdana"/>
          <w:kern w:val="0"/>
          <w:sz w:val="18"/>
          <w:szCs w:val="18"/>
          <w:lang w:eastAsia="en-US" w:bidi="ar-SA"/>
        </w:rPr>
        <w:t xml:space="preserve">oltre alle azioni di monitoraggio </w:t>
      </w:r>
      <w:r w:rsidR="00AF0656" w:rsidRPr="002A44DE">
        <w:rPr>
          <w:rFonts w:ascii="Verdana" w:eastAsiaTheme="minorHAnsi" w:hAnsi="Verdana" w:cs="Verdana"/>
          <w:kern w:val="0"/>
          <w:sz w:val="18"/>
          <w:szCs w:val="18"/>
          <w:lang w:eastAsia="en-US" w:bidi="ar-SA"/>
        </w:rPr>
        <w:t>del</w:t>
      </w:r>
      <w:r w:rsidR="00E9595F" w:rsidRPr="002A44DE">
        <w:rPr>
          <w:rFonts w:ascii="Verdana" w:eastAsiaTheme="minorHAnsi" w:hAnsi="Verdana" w:cs="Verdana"/>
          <w:kern w:val="0"/>
          <w:sz w:val="18"/>
          <w:szCs w:val="18"/>
          <w:lang w:eastAsia="en-US" w:bidi="ar-SA"/>
        </w:rPr>
        <w:t>le attività</w:t>
      </w:r>
      <w:r w:rsidR="00DA148B" w:rsidRPr="002A44DE">
        <w:rPr>
          <w:rFonts w:ascii="Verdana" w:eastAsiaTheme="minorHAnsi" w:hAnsi="Verdana" w:cs="Verdana"/>
          <w:kern w:val="0"/>
          <w:sz w:val="18"/>
          <w:szCs w:val="18"/>
          <w:lang w:eastAsia="en-US" w:bidi="ar-SA"/>
        </w:rPr>
        <w:t>, sono previsti:</w:t>
      </w:r>
      <w:r w:rsidR="00E9595F" w:rsidRPr="002A44DE">
        <w:rPr>
          <w:rFonts w:ascii="Verdana" w:eastAsiaTheme="minorHAnsi" w:hAnsi="Verdana" w:cs="Verdana"/>
          <w:kern w:val="0"/>
          <w:sz w:val="18"/>
          <w:szCs w:val="18"/>
          <w:lang w:eastAsia="en-US" w:bidi="ar-SA"/>
        </w:rPr>
        <w:t xml:space="preserve"> </w:t>
      </w:r>
      <w:r w:rsidR="00DA148B" w:rsidRPr="002A44DE">
        <w:rPr>
          <w:rFonts w:ascii="Verdana" w:eastAsiaTheme="minorHAnsi" w:hAnsi="Verdana" w:cs="Verdana"/>
          <w:kern w:val="0"/>
          <w:sz w:val="18"/>
          <w:szCs w:val="18"/>
          <w:lang w:eastAsia="en-US" w:bidi="ar-SA"/>
        </w:rPr>
        <w:t>la ri</w:t>
      </w:r>
      <w:r w:rsidR="00E9595F" w:rsidRPr="002A44DE">
        <w:rPr>
          <w:rFonts w:ascii="Verdana" w:eastAsiaTheme="minorHAnsi" w:hAnsi="Verdana" w:cs="Verdana"/>
          <w:kern w:val="0"/>
          <w:sz w:val="18"/>
          <w:szCs w:val="18"/>
          <w:lang w:eastAsia="en-US" w:bidi="ar-SA"/>
        </w:rPr>
        <w:t>organizzazione degli spazi e degli ambienti di apprendimento collegat</w:t>
      </w:r>
      <w:r w:rsidR="00DA148B" w:rsidRPr="002A44DE">
        <w:rPr>
          <w:rFonts w:ascii="Verdana" w:eastAsiaTheme="minorHAnsi" w:hAnsi="Verdana" w:cs="Verdana"/>
          <w:kern w:val="0"/>
          <w:sz w:val="18"/>
          <w:szCs w:val="18"/>
          <w:lang w:eastAsia="en-US" w:bidi="ar-SA"/>
        </w:rPr>
        <w:t>i</w:t>
      </w:r>
      <w:r w:rsidR="00E9595F" w:rsidRPr="002A44DE">
        <w:rPr>
          <w:rFonts w:ascii="Verdana" w:eastAsiaTheme="minorHAnsi" w:hAnsi="Verdana" w:cs="Verdana"/>
          <w:kern w:val="0"/>
          <w:sz w:val="18"/>
          <w:szCs w:val="18"/>
          <w:lang w:eastAsia="en-US" w:bidi="ar-SA"/>
        </w:rPr>
        <w:t xml:space="preserve"> alle decisioni dei gruppi di lavoro successivi </w:t>
      </w:r>
      <w:r w:rsidR="00DA148B" w:rsidRPr="002A44DE">
        <w:rPr>
          <w:rFonts w:ascii="Verdana" w:eastAsiaTheme="minorHAnsi" w:hAnsi="Verdana" w:cs="Verdana"/>
          <w:kern w:val="0"/>
          <w:sz w:val="18"/>
          <w:szCs w:val="18"/>
          <w:lang w:eastAsia="en-US" w:bidi="ar-SA"/>
        </w:rPr>
        <w:t xml:space="preserve">alla plenaria, </w:t>
      </w:r>
      <w:r w:rsidR="00E9595F" w:rsidRPr="002A44DE">
        <w:rPr>
          <w:rFonts w:ascii="Verdana" w:eastAsiaTheme="minorHAnsi" w:hAnsi="Verdana" w:cs="Verdana"/>
          <w:kern w:val="0"/>
          <w:sz w:val="18"/>
          <w:szCs w:val="18"/>
          <w:lang w:eastAsia="en-US" w:bidi="ar-SA"/>
        </w:rPr>
        <w:t>che poi saranno inviate ai referenti per la ridefinizione dei documenti di scuola.</w:t>
      </w:r>
    </w:p>
    <w:p w14:paraId="6CC0388A" w14:textId="2545F6E7" w:rsidR="00E9595F" w:rsidRPr="002A44DE" w:rsidRDefault="00E9595F"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081DBDA2" w14:textId="23408F31" w:rsidR="00E9595F" w:rsidRPr="002A44DE" w:rsidRDefault="00E9595F"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Tra gli argomenti su cui è necessario confrontarsi anche se non in maniera urgente, c’ è la proposta, avanzata dai genitori al Consiglio d’Istituto di rimodulare l’orario in maniera da poter avere il sabato libero. È un’operazione verso la quale molte scuole si stanno dirigendo e la Comunità avverte la necessità di avere una risposta dalla scuola. Poiché alcuni docenti sono stati incaricati di trovare delle possibilità, si richiede l’organizzazione di un incontro tra coordinatori della Secondaria e anche con i rappresentanti dei genitori per il mese di giugno per cercare una strada comune e concretizzabile.</w:t>
      </w:r>
    </w:p>
    <w:p w14:paraId="7EC20085" w14:textId="739AF795"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1B190658" w14:textId="6D44D000"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Alle 18,30 il Collegio si divide in gruppi di lavoro esortato dalla Dirigente a mettere in atto la </w:t>
      </w:r>
      <w:r w:rsidR="00DA148B" w:rsidRPr="002A44DE">
        <w:rPr>
          <w:rFonts w:ascii="Verdana" w:eastAsiaTheme="minorHAnsi" w:hAnsi="Verdana" w:cs="Verdana"/>
          <w:kern w:val="0"/>
          <w:sz w:val="18"/>
          <w:szCs w:val="18"/>
          <w:lang w:eastAsia="en-US" w:bidi="ar-SA"/>
        </w:rPr>
        <w:t>c</w:t>
      </w:r>
      <w:r w:rsidRPr="002A44DE">
        <w:rPr>
          <w:rFonts w:ascii="Verdana" w:eastAsiaTheme="minorHAnsi" w:hAnsi="Verdana" w:cs="Verdana"/>
          <w:kern w:val="0"/>
          <w:sz w:val="18"/>
          <w:szCs w:val="18"/>
          <w:lang w:eastAsia="en-US" w:bidi="ar-SA"/>
        </w:rPr>
        <w:t>omune progettazione di scuola e del curricolo secondo le esigenze concrete di ogni plesso e ogni grado dell’istituzione scolastica</w:t>
      </w:r>
    </w:p>
    <w:p w14:paraId="4308C3E2" w14:textId="424F84C0"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0C4B6634" w14:textId="77777777"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Si riportano alcuni aspetti legislativi basilari che prevedono</w:t>
      </w:r>
    </w:p>
    <w:p w14:paraId="439C8027" w14:textId="77777777"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La definizione di una comune progettazione di scuola_ curricolo</w:t>
      </w:r>
    </w:p>
    <w:p w14:paraId="65ED38E6" w14:textId="77777777"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lastRenderedPageBreak/>
        <w:t>La specificazione del curricolo di scuola nelle specifiche realtà d plesso- classe</w:t>
      </w:r>
    </w:p>
    <w:p w14:paraId="58ACBC80" w14:textId="77777777"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La cornice metodologica prevista dalla norma</w:t>
      </w:r>
    </w:p>
    <w:p w14:paraId="75C85862" w14:textId="77777777"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NIN</w:t>
      </w:r>
    </w:p>
    <w:p w14:paraId="21F3984C" w14:textId="77777777" w:rsidR="00F634A4" w:rsidRPr="002A44DE" w:rsidRDefault="00F634A4" w:rsidP="002A44DE">
      <w:pPr>
        <w:widowControl/>
        <w:suppressAutoHyphens w:val="0"/>
        <w:autoSpaceDE w:val="0"/>
        <w:adjustRightInd w:val="0"/>
        <w:jc w:val="both"/>
        <w:rPr>
          <w:rFonts w:ascii="Verdana" w:eastAsiaTheme="minorHAnsi" w:hAnsi="Verdana" w:cs="TimesNewRomanPS-BoldMT"/>
          <w:b/>
          <w:bCs/>
          <w:i/>
          <w:kern w:val="0"/>
          <w:sz w:val="16"/>
          <w:szCs w:val="16"/>
          <w:lang w:eastAsia="en-US" w:bidi="ar-SA"/>
        </w:rPr>
      </w:pPr>
      <w:r w:rsidRPr="002A44DE">
        <w:rPr>
          <w:rFonts w:ascii="Verdana" w:eastAsiaTheme="minorHAnsi" w:hAnsi="Verdana" w:cs="TimesNewRomanPSMT"/>
          <w:i/>
          <w:kern w:val="0"/>
          <w:sz w:val="16"/>
          <w:szCs w:val="16"/>
          <w:lang w:eastAsia="en-US" w:bidi="ar-SA"/>
        </w:rPr>
        <w:t xml:space="preserve">le Indicazioni costituiscono il quadro di riferimento per la progettazione curricolare affidata alle scuole. Sono un testo aperto, </w:t>
      </w:r>
      <w:r w:rsidRPr="002A44DE">
        <w:rPr>
          <w:rFonts w:ascii="Verdana" w:eastAsiaTheme="minorHAnsi" w:hAnsi="Verdana" w:cs="TimesNewRomanPS-BoldMT"/>
          <w:b/>
          <w:bCs/>
          <w:i/>
          <w:kern w:val="0"/>
          <w:sz w:val="16"/>
          <w:szCs w:val="16"/>
          <w:lang w:eastAsia="en-US" w:bidi="ar-SA"/>
        </w:rPr>
        <w:t>che la comunità</w:t>
      </w:r>
    </w:p>
    <w:p w14:paraId="19265648"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MT"/>
          <w:b/>
          <w:bCs/>
          <w:i/>
          <w:kern w:val="0"/>
          <w:sz w:val="16"/>
          <w:szCs w:val="16"/>
          <w:lang w:eastAsia="en-US" w:bidi="ar-SA"/>
        </w:rPr>
        <w:t xml:space="preserve">professionale </w:t>
      </w:r>
      <w:r w:rsidRPr="002A44DE">
        <w:rPr>
          <w:rFonts w:ascii="Verdana" w:eastAsiaTheme="minorHAnsi" w:hAnsi="Verdana" w:cs="TimesNewRomanPSMT"/>
          <w:i/>
          <w:kern w:val="0"/>
          <w:sz w:val="16"/>
          <w:szCs w:val="16"/>
          <w:lang w:eastAsia="en-US" w:bidi="ar-SA"/>
        </w:rPr>
        <w:t xml:space="preserve">è chiamata ad assumere e a contestualizzare, elaborando specifiche scelte relative a contenuti, </w:t>
      </w:r>
      <w:r w:rsidRPr="002A44DE">
        <w:rPr>
          <w:rFonts w:ascii="Verdana" w:eastAsiaTheme="minorHAnsi" w:hAnsi="Verdana" w:cs="TimesNewRomanPS-BoldMT"/>
          <w:b/>
          <w:bCs/>
          <w:i/>
          <w:kern w:val="0"/>
          <w:sz w:val="16"/>
          <w:szCs w:val="16"/>
          <w:lang w:eastAsia="en-US" w:bidi="ar-SA"/>
        </w:rPr>
        <w:t xml:space="preserve">metodi, organizzazione </w:t>
      </w:r>
      <w:r w:rsidRPr="002A44DE">
        <w:rPr>
          <w:rFonts w:ascii="Verdana" w:eastAsiaTheme="minorHAnsi" w:hAnsi="Verdana" w:cs="TimesNewRomanPSMT"/>
          <w:i/>
          <w:kern w:val="0"/>
          <w:sz w:val="16"/>
          <w:szCs w:val="16"/>
          <w:lang w:eastAsia="en-US" w:bidi="ar-SA"/>
        </w:rPr>
        <w:t>e valutazione coerenti</w:t>
      </w:r>
    </w:p>
    <w:p w14:paraId="6EC8C43F"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con i traguardi formativi previsti dal documento nazionale.</w:t>
      </w:r>
    </w:p>
    <w:p w14:paraId="271D98A7"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 xml:space="preserve">Il curricolo di istituto è espressione della libertà d’insegnamento e dell’autonomia scolastica e, al tempo stesso, esplicita le </w:t>
      </w:r>
      <w:r w:rsidRPr="002A44DE">
        <w:rPr>
          <w:rFonts w:ascii="Verdana" w:eastAsiaTheme="minorHAnsi" w:hAnsi="Verdana" w:cs="TimesNewRomanPS-BoldMT"/>
          <w:b/>
          <w:bCs/>
          <w:i/>
          <w:kern w:val="0"/>
          <w:sz w:val="16"/>
          <w:szCs w:val="16"/>
          <w:lang w:eastAsia="en-US" w:bidi="ar-SA"/>
        </w:rPr>
        <w:t xml:space="preserve">scelte della </w:t>
      </w:r>
      <w:r w:rsidRPr="002A44DE">
        <w:rPr>
          <w:rFonts w:ascii="Verdana" w:eastAsiaTheme="minorHAnsi" w:hAnsi="Verdana" w:cs="TimesNewRomanPSMT"/>
          <w:i/>
          <w:kern w:val="0"/>
          <w:sz w:val="16"/>
          <w:szCs w:val="16"/>
          <w:lang w:eastAsia="en-US" w:bidi="ar-SA"/>
        </w:rPr>
        <w:t>comunità scolastica</w:t>
      </w:r>
    </w:p>
    <w:p w14:paraId="35760A92"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 xml:space="preserve">e l’identità dell’istituto. La costruzione del curricolo è il processo attraverso il quale si </w:t>
      </w:r>
      <w:r w:rsidRPr="002A44DE">
        <w:rPr>
          <w:rFonts w:ascii="Verdana" w:eastAsiaTheme="minorHAnsi" w:hAnsi="Verdana" w:cs="TimesNewRomanPS-BoldMT"/>
          <w:b/>
          <w:bCs/>
          <w:i/>
          <w:kern w:val="0"/>
          <w:sz w:val="16"/>
          <w:szCs w:val="16"/>
          <w:lang w:eastAsia="en-US" w:bidi="ar-SA"/>
        </w:rPr>
        <w:t>sviluppano e organizzano la ricerca e l’innovazione educativa</w:t>
      </w:r>
      <w:r w:rsidRPr="002A44DE">
        <w:rPr>
          <w:rFonts w:ascii="Verdana" w:eastAsiaTheme="minorHAnsi" w:hAnsi="Verdana" w:cs="TimesNewRomanPSMT"/>
          <w:i/>
          <w:kern w:val="0"/>
          <w:sz w:val="16"/>
          <w:szCs w:val="16"/>
          <w:lang w:eastAsia="en-US" w:bidi="ar-SA"/>
        </w:rPr>
        <w:t>.</w:t>
      </w:r>
    </w:p>
    <w:p w14:paraId="0C805CF5"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MT"/>
          <w:b/>
          <w:bCs/>
          <w:i/>
          <w:kern w:val="0"/>
          <w:sz w:val="16"/>
          <w:szCs w:val="16"/>
          <w:lang w:eastAsia="en-US" w:bidi="ar-SA"/>
        </w:rPr>
        <w:t xml:space="preserve">Ogni scuola </w:t>
      </w:r>
      <w:r w:rsidRPr="002A44DE">
        <w:rPr>
          <w:rFonts w:ascii="Verdana" w:eastAsiaTheme="minorHAnsi" w:hAnsi="Verdana" w:cs="TimesNewRomanPSMT"/>
          <w:i/>
          <w:kern w:val="0"/>
          <w:sz w:val="16"/>
          <w:szCs w:val="16"/>
          <w:lang w:eastAsia="en-US" w:bidi="ar-SA"/>
        </w:rPr>
        <w:t>predispone il curricolo all’interno del Piano dell’offerta formativa con riferimento al profilo dello studente al termine del primo ciclo di</w:t>
      </w:r>
    </w:p>
    <w:p w14:paraId="337AD548"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istruzione, ai traguardi per lo sviluppo delle competenze, agli obiettivi di apprendimento specifici per ogni disciplina.</w:t>
      </w:r>
    </w:p>
    <w:p w14:paraId="0A55006E"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MT"/>
          <w:b/>
          <w:bCs/>
          <w:i/>
          <w:kern w:val="0"/>
          <w:sz w:val="16"/>
          <w:szCs w:val="16"/>
          <w:lang w:eastAsia="en-US" w:bidi="ar-SA"/>
        </w:rPr>
        <w:t xml:space="preserve">A partire dal curricolo di istituto, </w:t>
      </w:r>
      <w:r w:rsidRPr="002A44DE">
        <w:rPr>
          <w:rFonts w:ascii="Verdana" w:eastAsiaTheme="minorHAnsi" w:hAnsi="Verdana" w:cs="TimesNewRomanPSMT"/>
          <w:i/>
          <w:kern w:val="0"/>
          <w:sz w:val="16"/>
          <w:szCs w:val="16"/>
          <w:lang w:eastAsia="en-US" w:bidi="ar-SA"/>
        </w:rPr>
        <w:t>i docenti individuano le esperienze di apprendimento più efficaci, le scelte didattiche più significative, le strategie più</w:t>
      </w:r>
    </w:p>
    <w:p w14:paraId="79FE2432"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idonee, con attenzione all’integrazione fra le discipline e alla loro possibile aggregazione in aree…</w:t>
      </w:r>
    </w:p>
    <w:p w14:paraId="25BF80C3" w14:textId="77777777" w:rsidR="00F634A4" w:rsidRPr="002A44DE" w:rsidRDefault="00F634A4" w:rsidP="002A44DE">
      <w:pPr>
        <w:widowControl/>
        <w:suppressAutoHyphens w:val="0"/>
        <w:autoSpaceDE w:val="0"/>
        <w:adjustRightInd w:val="0"/>
        <w:jc w:val="both"/>
        <w:rPr>
          <w:rFonts w:ascii="Verdana" w:eastAsiaTheme="minorHAnsi" w:hAnsi="Verdana" w:cs="TimesNewRomanPS-BoldMT"/>
          <w:b/>
          <w:bCs/>
          <w:i/>
          <w:kern w:val="0"/>
          <w:sz w:val="16"/>
          <w:szCs w:val="16"/>
          <w:lang w:eastAsia="en-US" w:bidi="ar-SA"/>
        </w:rPr>
      </w:pPr>
      <w:r w:rsidRPr="002A44DE">
        <w:rPr>
          <w:rFonts w:ascii="Verdana" w:eastAsiaTheme="minorHAnsi" w:hAnsi="Verdana" w:cs="TimesNewRomanPS-BoldMT"/>
          <w:b/>
          <w:bCs/>
          <w:i/>
          <w:kern w:val="0"/>
          <w:sz w:val="16"/>
          <w:szCs w:val="16"/>
          <w:lang w:eastAsia="en-US" w:bidi="ar-SA"/>
        </w:rPr>
        <w:t>Ambiente di apprendimento</w:t>
      </w:r>
    </w:p>
    <w:p w14:paraId="3EBB7036"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MT"/>
          <w:b/>
          <w:bCs/>
          <w:i/>
          <w:kern w:val="0"/>
          <w:sz w:val="16"/>
          <w:szCs w:val="16"/>
          <w:lang w:eastAsia="en-US" w:bidi="ar-SA"/>
        </w:rPr>
        <w:t>principi metodologici che contraddistinguono un’efficace azione formativa</w:t>
      </w:r>
      <w:r w:rsidRPr="002A44DE">
        <w:rPr>
          <w:rFonts w:ascii="Verdana" w:eastAsiaTheme="minorHAnsi" w:hAnsi="Verdana" w:cs="TimesNewRomanPSMT"/>
          <w:i/>
          <w:kern w:val="0"/>
          <w:sz w:val="16"/>
          <w:szCs w:val="16"/>
          <w:lang w:eastAsia="en-US" w:bidi="ar-SA"/>
        </w:rPr>
        <w:t>.</w:t>
      </w:r>
    </w:p>
    <w:p w14:paraId="37CCAA60"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MT"/>
          <w:b/>
          <w:bCs/>
          <w:i/>
          <w:kern w:val="0"/>
          <w:sz w:val="16"/>
          <w:szCs w:val="16"/>
          <w:lang w:eastAsia="en-US" w:bidi="ar-SA"/>
        </w:rPr>
        <w:t>un uso flessibile degli spazi</w:t>
      </w:r>
      <w:r w:rsidRPr="002A44DE">
        <w:rPr>
          <w:rFonts w:ascii="Verdana" w:eastAsiaTheme="minorHAnsi" w:hAnsi="Verdana" w:cs="TimesNewRomanPSMT"/>
          <w:i/>
          <w:kern w:val="0"/>
          <w:sz w:val="16"/>
          <w:szCs w:val="16"/>
          <w:lang w:eastAsia="en-US" w:bidi="ar-SA"/>
        </w:rPr>
        <w:t>, a partire dalla stessa aula scolastica, ma anche la disponibilità di luoghi attrezzati che facilitino approcci operativi alla</w:t>
      </w:r>
    </w:p>
    <w:p w14:paraId="41B0E7C9"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conoscenza per le scienze, la tecnologia, le lingue comunitarie, la produzione musicale, il teatro, le attività pittoriche, la motricità.</w:t>
      </w:r>
    </w:p>
    <w:p w14:paraId="3AB8EBBA"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ItalicMT"/>
          <w:b/>
          <w:bCs/>
          <w:i/>
          <w:iCs/>
          <w:kern w:val="0"/>
          <w:sz w:val="16"/>
          <w:szCs w:val="16"/>
          <w:lang w:eastAsia="en-US" w:bidi="ar-SA"/>
        </w:rPr>
        <w:t>Valorizzare l’esperienza e le conoscenze degli alunni</w:t>
      </w:r>
      <w:r w:rsidRPr="002A44DE">
        <w:rPr>
          <w:rFonts w:ascii="Verdana" w:eastAsiaTheme="minorHAnsi" w:hAnsi="Verdana" w:cs="TimesNewRomanPS-BoldMT"/>
          <w:b/>
          <w:bCs/>
          <w:i/>
          <w:kern w:val="0"/>
          <w:sz w:val="16"/>
          <w:szCs w:val="16"/>
          <w:lang w:eastAsia="en-US" w:bidi="ar-SA"/>
        </w:rPr>
        <w:t xml:space="preserve">, </w:t>
      </w:r>
      <w:r w:rsidRPr="002A44DE">
        <w:rPr>
          <w:rFonts w:ascii="Verdana" w:eastAsiaTheme="minorHAnsi" w:hAnsi="Verdana" w:cs="TimesNewRomanPSMT"/>
          <w:i/>
          <w:kern w:val="0"/>
          <w:sz w:val="16"/>
          <w:szCs w:val="16"/>
          <w:lang w:eastAsia="en-US" w:bidi="ar-SA"/>
        </w:rPr>
        <w:t>per ancorarvi nuovi contenuti. Nel processo di apprendimento l’alunno porta una grande ricchezza</w:t>
      </w:r>
    </w:p>
    <w:p w14:paraId="63381303"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di esperienze e conoscenze acquisite fuori dalla scuola e attraverso i diversi media oggi disponibili a tutti, mette in gioco aspettative ed emozioni, si presenta</w:t>
      </w:r>
    </w:p>
    <w:p w14:paraId="793E4F20"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con una dotazione di informazioni, abilità, modalità di apprendere che l’azione didattica dovrà opportunamente richiamare, esplorare, problematizzare. In</w:t>
      </w:r>
    </w:p>
    <w:p w14:paraId="666E742F"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questo modo l’allievo riesce a dare senso a quello che va imparando.</w:t>
      </w:r>
    </w:p>
    <w:p w14:paraId="366C2F21"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ItalicMT"/>
          <w:b/>
          <w:bCs/>
          <w:i/>
          <w:iCs/>
          <w:kern w:val="0"/>
          <w:sz w:val="16"/>
          <w:szCs w:val="16"/>
          <w:lang w:eastAsia="en-US" w:bidi="ar-SA"/>
        </w:rPr>
        <w:t>Attuare interventi adeguati nei riguardi delle diversità</w:t>
      </w:r>
      <w:r w:rsidRPr="002A44DE">
        <w:rPr>
          <w:rFonts w:ascii="Verdana" w:eastAsiaTheme="minorHAnsi" w:hAnsi="Verdana" w:cs="TimesNewRomanPSMT"/>
          <w:i/>
          <w:kern w:val="0"/>
          <w:sz w:val="16"/>
          <w:szCs w:val="16"/>
          <w:lang w:eastAsia="en-US" w:bidi="ar-SA"/>
        </w:rPr>
        <w:t>, per fare in modo che non diventino disuguaglianze. Le classi sono oggi caratterizzate da molteplici</w:t>
      </w:r>
    </w:p>
    <w:p w14:paraId="6F58C8B9"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diversità, legate alle differenze nei modi e nei livelli di apprendimento, alle specifiche inclinazioni e ai personali interessi, a particolari stati emotivi e affettivi. La</w:t>
      </w:r>
    </w:p>
    <w:p w14:paraId="3C1942D7"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scuola deve . Particolare attenzione va rivolta agli alunni con cittadinanza non italiana i quali, ai fini di una piena integrazione, devono acquisire sia un adeguato</w:t>
      </w:r>
    </w:p>
    <w:p w14:paraId="3025FFA8"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livello di uso e controllo della lingua italiana per comunicare e avviare i processi di apprendimento, sia una sempre più sicura padronanza linguistica e culturale per</w:t>
      </w:r>
    </w:p>
    <w:p w14:paraId="3CCDA9CC"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proseguire nel proprio itinerario di istruzione. Tra loro vi sono alunni giunti da poco in Italia (immigrati “di prima generazione”) e alunni nati in Italia (immigrati</w:t>
      </w:r>
    </w:p>
    <w:p w14:paraId="38F7C1D0" w14:textId="77777777" w:rsidR="00F634A4" w:rsidRPr="002A44DE" w:rsidRDefault="00F634A4" w:rsidP="002A44DE">
      <w:pPr>
        <w:widowControl/>
        <w:suppressAutoHyphens w:val="0"/>
        <w:autoSpaceDE w:val="0"/>
        <w:adjustRightInd w:val="0"/>
        <w:jc w:val="both"/>
        <w:rPr>
          <w:rFonts w:ascii="Verdana" w:eastAsiaTheme="minorHAnsi" w:hAnsi="Verdana" w:cs="TimesNewRomanPS-BoldMT"/>
          <w:b/>
          <w:bCs/>
          <w:i/>
          <w:kern w:val="0"/>
          <w:sz w:val="16"/>
          <w:szCs w:val="16"/>
          <w:lang w:eastAsia="en-US" w:bidi="ar-SA"/>
        </w:rPr>
      </w:pPr>
      <w:r w:rsidRPr="002A44DE">
        <w:rPr>
          <w:rFonts w:ascii="Verdana" w:eastAsiaTheme="minorHAnsi" w:hAnsi="Verdana" w:cs="TimesNewRomanPSMT"/>
          <w:i/>
          <w:kern w:val="0"/>
          <w:sz w:val="16"/>
          <w:szCs w:val="16"/>
          <w:lang w:eastAsia="en-US" w:bidi="ar-SA"/>
        </w:rPr>
        <w:t xml:space="preserve">“di seconda generazione”). Questi alunni richiedono interventi differenziati che </w:t>
      </w:r>
      <w:r w:rsidRPr="002A44DE">
        <w:rPr>
          <w:rFonts w:ascii="Verdana" w:eastAsiaTheme="minorHAnsi" w:hAnsi="Verdana" w:cs="TimesNewRomanPS-BoldMT"/>
          <w:b/>
          <w:bCs/>
          <w:i/>
          <w:kern w:val="0"/>
          <w:sz w:val="16"/>
          <w:szCs w:val="16"/>
          <w:lang w:eastAsia="en-US" w:bidi="ar-SA"/>
        </w:rPr>
        <w:t>non devono investire il solo insegnamento della lingua italiana ma la</w:t>
      </w:r>
    </w:p>
    <w:p w14:paraId="13D32613"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MT"/>
          <w:b/>
          <w:bCs/>
          <w:i/>
          <w:kern w:val="0"/>
          <w:sz w:val="16"/>
          <w:szCs w:val="16"/>
          <w:lang w:eastAsia="en-US" w:bidi="ar-SA"/>
        </w:rPr>
        <w:t xml:space="preserve">progettazione didattica complessiva della scuola e quindi dei docenti di tutte le discipline. </w:t>
      </w:r>
      <w:r w:rsidRPr="002A44DE">
        <w:rPr>
          <w:rFonts w:ascii="Verdana" w:eastAsiaTheme="minorHAnsi" w:hAnsi="Verdana" w:cs="TimesNewRomanPSMT"/>
          <w:i/>
          <w:kern w:val="0"/>
          <w:sz w:val="16"/>
          <w:szCs w:val="16"/>
          <w:lang w:eastAsia="en-US" w:bidi="ar-SA"/>
        </w:rPr>
        <w:t>L’integrazione degli alunni con disabilità nelle scuole comuni,</w:t>
      </w:r>
    </w:p>
    <w:p w14:paraId="266874C1"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inoltre, anche se è da tempo un fatto culturalmente e normativamente acquisito e consolidato, richiede un’effettiva progettualità, utilizzando le forme di flessibilità</w:t>
      </w:r>
    </w:p>
    <w:p w14:paraId="1053DF64"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previste dall’autonomia e le opportunità offerte dalle tecnologie.</w:t>
      </w:r>
    </w:p>
    <w:p w14:paraId="7CADB98B"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ItalicMT"/>
          <w:b/>
          <w:bCs/>
          <w:i/>
          <w:iCs/>
          <w:kern w:val="0"/>
          <w:sz w:val="16"/>
          <w:szCs w:val="16"/>
          <w:lang w:eastAsia="en-US" w:bidi="ar-SA"/>
        </w:rPr>
        <w:t>Favorire l’esplorazione e la scoperta</w:t>
      </w:r>
      <w:r w:rsidRPr="002A44DE">
        <w:rPr>
          <w:rFonts w:ascii="Verdana" w:eastAsiaTheme="minorHAnsi" w:hAnsi="Verdana" w:cs="TimesNewRomanPSMT"/>
          <w:i/>
          <w:kern w:val="0"/>
          <w:sz w:val="16"/>
          <w:szCs w:val="16"/>
          <w:lang w:eastAsia="en-US" w:bidi="ar-SA"/>
        </w:rPr>
        <w:t xml:space="preserve">, al fine di promuovere il </w:t>
      </w:r>
      <w:r w:rsidRPr="002A44DE">
        <w:rPr>
          <w:rFonts w:ascii="Verdana" w:eastAsiaTheme="minorHAnsi" w:hAnsi="Verdana" w:cs="TimesNewRomanPS-BoldMT"/>
          <w:b/>
          <w:bCs/>
          <w:i/>
          <w:kern w:val="0"/>
          <w:sz w:val="16"/>
          <w:szCs w:val="16"/>
          <w:lang w:eastAsia="en-US" w:bidi="ar-SA"/>
        </w:rPr>
        <w:t xml:space="preserve">gusto per la ricerca </w:t>
      </w:r>
      <w:r w:rsidRPr="002A44DE">
        <w:rPr>
          <w:rFonts w:ascii="Verdana" w:eastAsiaTheme="minorHAnsi" w:hAnsi="Verdana" w:cs="TimesNewRomanPSMT"/>
          <w:i/>
          <w:kern w:val="0"/>
          <w:sz w:val="16"/>
          <w:szCs w:val="16"/>
          <w:lang w:eastAsia="en-US" w:bidi="ar-SA"/>
        </w:rPr>
        <w:t xml:space="preserve">di nuove conoscenze. In questa prospettiva, la </w:t>
      </w:r>
      <w:proofErr w:type="spellStart"/>
      <w:r w:rsidRPr="002A44DE">
        <w:rPr>
          <w:rFonts w:ascii="Verdana" w:eastAsiaTheme="minorHAnsi" w:hAnsi="Verdana" w:cs="TimesNewRomanPSMT"/>
          <w:i/>
          <w:kern w:val="0"/>
          <w:sz w:val="16"/>
          <w:szCs w:val="16"/>
          <w:lang w:eastAsia="en-US" w:bidi="ar-SA"/>
        </w:rPr>
        <w:t>problematizzazione</w:t>
      </w:r>
      <w:proofErr w:type="spellEnd"/>
      <w:r w:rsidRPr="002A44DE">
        <w:rPr>
          <w:rFonts w:ascii="Verdana" w:eastAsiaTheme="minorHAnsi" w:hAnsi="Verdana" w:cs="TimesNewRomanPSMT"/>
          <w:i/>
          <w:kern w:val="0"/>
          <w:sz w:val="16"/>
          <w:szCs w:val="16"/>
          <w:lang w:eastAsia="en-US" w:bidi="ar-SA"/>
        </w:rPr>
        <w:t xml:space="preserve"> svolge una</w:t>
      </w:r>
    </w:p>
    <w:p w14:paraId="2FB40EDF"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funzione insostituibile: sollecita gli alunni a individuare problemi, a sollevare domande, a mettere in discussione le conoscenze già elaborate, a trovare appropriate</w:t>
      </w:r>
    </w:p>
    <w:p w14:paraId="29AB40C7"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piste d’indagine, a cercare soluzioni originali.</w:t>
      </w:r>
    </w:p>
    <w:p w14:paraId="29E0DBE0"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ItalicMT"/>
          <w:b/>
          <w:bCs/>
          <w:i/>
          <w:iCs/>
          <w:kern w:val="0"/>
          <w:sz w:val="16"/>
          <w:szCs w:val="16"/>
          <w:lang w:eastAsia="en-US" w:bidi="ar-SA"/>
        </w:rPr>
        <w:t>Incoraggiare l’apprendimento collaborativo</w:t>
      </w:r>
      <w:r w:rsidRPr="002A44DE">
        <w:rPr>
          <w:rFonts w:ascii="Verdana" w:eastAsiaTheme="minorHAnsi" w:hAnsi="Verdana" w:cs="TimesNewRomanPSMT"/>
          <w:i/>
          <w:kern w:val="0"/>
          <w:sz w:val="16"/>
          <w:szCs w:val="16"/>
          <w:lang w:eastAsia="en-US" w:bidi="ar-SA"/>
        </w:rPr>
        <w:t>. Imparare non è solo un processo individuale. La dimensione sociale dell’apprendimento svolge un ruolo</w:t>
      </w:r>
    </w:p>
    <w:p w14:paraId="325FE217"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significativo. In tal senso, molte sono le forme di interazione e collaborazione che possono essere introdotte (dall’aiuto reciproco all’apprendimento</w:t>
      </w:r>
    </w:p>
    <w:p w14:paraId="23714B4C"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 xml:space="preserve">cooperativo, all’apprendimento tra pari), sia all’interno della classe, sia attraverso la formazione di gruppi di lavoro con alunni di </w:t>
      </w:r>
      <w:r w:rsidRPr="002A44DE">
        <w:rPr>
          <w:rFonts w:ascii="Verdana" w:eastAsiaTheme="minorHAnsi" w:hAnsi="Verdana" w:cs="TimesNewRomanPS-BoldMT"/>
          <w:b/>
          <w:bCs/>
          <w:i/>
          <w:kern w:val="0"/>
          <w:sz w:val="16"/>
          <w:szCs w:val="16"/>
          <w:lang w:eastAsia="en-US" w:bidi="ar-SA"/>
        </w:rPr>
        <w:t>classi e di età diverse</w:t>
      </w:r>
      <w:r w:rsidRPr="002A44DE">
        <w:rPr>
          <w:rFonts w:ascii="Verdana" w:eastAsiaTheme="minorHAnsi" w:hAnsi="Verdana" w:cs="TimesNewRomanPSMT"/>
          <w:i/>
          <w:kern w:val="0"/>
          <w:sz w:val="16"/>
          <w:szCs w:val="16"/>
          <w:lang w:eastAsia="en-US" w:bidi="ar-SA"/>
        </w:rPr>
        <w:t>. A</w:t>
      </w:r>
    </w:p>
    <w:p w14:paraId="4C626C43"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questo scopo risulta molto efficace l’utilizzo delle nuove tecnologie che permettono agli alunni di operare insieme per costruire nuove conoscenze, ad esempio</w:t>
      </w:r>
    </w:p>
    <w:p w14:paraId="76E03561"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attraverso ricerche sul web e per corrispondere con coetanei anche di altri paesi.</w:t>
      </w:r>
    </w:p>
    <w:p w14:paraId="126CD1C9" w14:textId="77777777" w:rsidR="00F634A4" w:rsidRPr="002A44DE" w:rsidRDefault="00F634A4" w:rsidP="002A44DE">
      <w:pPr>
        <w:widowControl/>
        <w:suppressAutoHyphens w:val="0"/>
        <w:autoSpaceDE w:val="0"/>
        <w:adjustRightInd w:val="0"/>
        <w:jc w:val="both"/>
        <w:rPr>
          <w:rFonts w:ascii="Verdana" w:eastAsiaTheme="minorHAnsi" w:hAnsi="Verdana" w:cs="TimesNewRomanPS-BoldMT"/>
          <w:b/>
          <w:bCs/>
          <w:i/>
          <w:kern w:val="0"/>
          <w:sz w:val="16"/>
          <w:szCs w:val="16"/>
          <w:lang w:eastAsia="en-US" w:bidi="ar-SA"/>
        </w:rPr>
      </w:pPr>
      <w:r w:rsidRPr="002A44DE">
        <w:rPr>
          <w:rFonts w:ascii="Verdana" w:eastAsiaTheme="minorHAnsi" w:hAnsi="Verdana" w:cs="TimesNewRomanPS-BoldItalicMT"/>
          <w:b/>
          <w:bCs/>
          <w:i/>
          <w:iCs/>
          <w:kern w:val="0"/>
          <w:sz w:val="16"/>
          <w:szCs w:val="16"/>
          <w:lang w:eastAsia="en-US" w:bidi="ar-SA"/>
        </w:rPr>
        <w:t>Promuovere la consapevolezza del proprio modo di apprendere</w:t>
      </w:r>
      <w:r w:rsidRPr="002A44DE">
        <w:rPr>
          <w:rFonts w:ascii="Verdana" w:eastAsiaTheme="minorHAnsi" w:hAnsi="Verdana" w:cs="TimesNewRomanPSMT"/>
          <w:i/>
          <w:kern w:val="0"/>
          <w:sz w:val="16"/>
          <w:szCs w:val="16"/>
          <w:lang w:eastAsia="en-US" w:bidi="ar-SA"/>
        </w:rPr>
        <w:t xml:space="preserve">, al fine di “imparare ad apprendere”. Riconoscere le difficoltà </w:t>
      </w:r>
      <w:r w:rsidRPr="002A44DE">
        <w:rPr>
          <w:rFonts w:ascii="Verdana" w:eastAsiaTheme="minorHAnsi" w:hAnsi="Verdana" w:cs="TimesNewRomanPS-BoldMT"/>
          <w:b/>
          <w:bCs/>
          <w:i/>
          <w:kern w:val="0"/>
          <w:sz w:val="16"/>
          <w:szCs w:val="16"/>
          <w:lang w:eastAsia="en-US" w:bidi="ar-SA"/>
        </w:rPr>
        <w:t>incontrate e le strategie</w:t>
      </w:r>
    </w:p>
    <w:p w14:paraId="73B8D61F"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MT"/>
          <w:b/>
          <w:bCs/>
          <w:i/>
          <w:kern w:val="0"/>
          <w:sz w:val="16"/>
          <w:szCs w:val="16"/>
          <w:lang w:eastAsia="en-US" w:bidi="ar-SA"/>
        </w:rPr>
        <w:t>adottate per superarle</w:t>
      </w:r>
      <w:r w:rsidRPr="002A44DE">
        <w:rPr>
          <w:rFonts w:ascii="Verdana" w:eastAsiaTheme="minorHAnsi" w:hAnsi="Verdana" w:cs="TimesNewRomanPSMT"/>
          <w:i/>
          <w:kern w:val="0"/>
          <w:sz w:val="16"/>
          <w:szCs w:val="16"/>
          <w:lang w:eastAsia="en-US" w:bidi="ar-SA"/>
        </w:rPr>
        <w:t>, prendere atto degli errori commessi, ma anche comprendere le ragioni di un insuccesso, conoscere i propri punti di forza, sono tutte</w:t>
      </w:r>
    </w:p>
    <w:p w14:paraId="14FB55C1"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competenze necessarie a rendere l’alunno consapevole del proprio stile di apprendimento e capace di sviluppare autonomia nello studio. Occorre che l’alunno</w:t>
      </w:r>
    </w:p>
    <w:p w14:paraId="09159593"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sia attivamente impegnato nella costruzione del suo sapere e di un suo metodo di studio, sia sollecitato a riflettere su come e quanto impara, sia incoraggiato a</w:t>
      </w:r>
    </w:p>
    <w:p w14:paraId="1C17CE52"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esplicitare i suoi modi di comprendere e a comunicare ad altri i traguardi raggiunti. Ogni alunno va posto nelle condizioni di capire il compito assegnato e i</w:t>
      </w:r>
    </w:p>
    <w:p w14:paraId="5852CFD1"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lastRenderedPageBreak/>
        <w:t>traguardi da raggiungere, riconoscere le difficoltà e stimare le proprie abilità, imparando così a riflettere sui propri risultati, valutare i progressi compiuti,</w:t>
      </w:r>
    </w:p>
    <w:p w14:paraId="7BFB6F52"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 xml:space="preserve">riconoscere i limiti e le sfide da affrontare, rendersi conto degli esiti delle proprie azioni e </w:t>
      </w:r>
      <w:r w:rsidRPr="002A44DE">
        <w:rPr>
          <w:rFonts w:ascii="Verdana" w:eastAsiaTheme="minorHAnsi" w:hAnsi="Verdana" w:cs="TimesNewRomanPS-BoldMT"/>
          <w:b/>
          <w:bCs/>
          <w:i/>
          <w:kern w:val="0"/>
          <w:sz w:val="16"/>
          <w:szCs w:val="16"/>
          <w:lang w:eastAsia="en-US" w:bidi="ar-SA"/>
        </w:rPr>
        <w:t>trarne considerazioni per migliorare</w:t>
      </w:r>
      <w:r w:rsidRPr="002A44DE">
        <w:rPr>
          <w:rFonts w:ascii="Verdana" w:eastAsiaTheme="minorHAnsi" w:hAnsi="Verdana" w:cs="TimesNewRomanPSMT"/>
          <w:i/>
          <w:kern w:val="0"/>
          <w:sz w:val="16"/>
          <w:szCs w:val="16"/>
          <w:lang w:eastAsia="en-US" w:bidi="ar-SA"/>
        </w:rPr>
        <w:t>.</w:t>
      </w:r>
    </w:p>
    <w:p w14:paraId="77EA9A4A"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BoldItalicMT"/>
          <w:b/>
          <w:bCs/>
          <w:i/>
          <w:iCs/>
          <w:kern w:val="0"/>
          <w:sz w:val="16"/>
          <w:szCs w:val="16"/>
          <w:lang w:eastAsia="en-US" w:bidi="ar-SA"/>
        </w:rPr>
        <w:t>Realizzare attività didattiche in forma di laboratorio</w:t>
      </w:r>
      <w:r w:rsidRPr="002A44DE">
        <w:rPr>
          <w:rFonts w:ascii="Verdana" w:eastAsiaTheme="minorHAnsi" w:hAnsi="Verdana" w:cs="TimesNewRomanPSMT"/>
          <w:i/>
          <w:kern w:val="0"/>
          <w:sz w:val="16"/>
          <w:szCs w:val="16"/>
          <w:lang w:eastAsia="en-US" w:bidi="ar-SA"/>
        </w:rPr>
        <w:t>, per favorire l’operatività e allo stesso tempo il dialogo e la riflessione su quello che si fa. Il</w:t>
      </w:r>
    </w:p>
    <w:p w14:paraId="7E2E12AC"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laboratorio, se ben organizzato, è la modalità di lavoro che meglio incoraggia la ricerca e la progettualità, coinvolge gli alunni nel pensare, realizzare, valutare</w:t>
      </w:r>
    </w:p>
    <w:p w14:paraId="488F522F" w14:textId="77777777"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attività vissute in modo condiviso e partecipato con altri, e può essere attivata sia nei diversi spazi e occasioni interni alla scuola sia valorizzando il territorio</w:t>
      </w:r>
    </w:p>
    <w:p w14:paraId="7FA496CF" w14:textId="5DBFFCBE" w:rsidR="00F634A4" w:rsidRPr="002A44DE" w:rsidRDefault="00F634A4" w:rsidP="002A44DE">
      <w:pPr>
        <w:widowControl/>
        <w:suppressAutoHyphens w:val="0"/>
        <w:autoSpaceDE w:val="0"/>
        <w:adjustRightInd w:val="0"/>
        <w:jc w:val="both"/>
        <w:rPr>
          <w:rFonts w:ascii="Verdana" w:eastAsiaTheme="minorHAnsi" w:hAnsi="Verdana" w:cs="TimesNewRomanPSMT"/>
          <w:i/>
          <w:kern w:val="0"/>
          <w:sz w:val="16"/>
          <w:szCs w:val="16"/>
          <w:lang w:eastAsia="en-US" w:bidi="ar-SA"/>
        </w:rPr>
      </w:pPr>
      <w:r w:rsidRPr="002A44DE">
        <w:rPr>
          <w:rFonts w:ascii="Verdana" w:eastAsiaTheme="minorHAnsi" w:hAnsi="Verdana" w:cs="TimesNewRomanPSMT"/>
          <w:i/>
          <w:kern w:val="0"/>
          <w:sz w:val="16"/>
          <w:szCs w:val="16"/>
          <w:lang w:eastAsia="en-US" w:bidi="ar-SA"/>
        </w:rPr>
        <w:t>come risorsa per l’apprendimento.</w:t>
      </w:r>
    </w:p>
    <w:p w14:paraId="294FFCFC" w14:textId="7CA921F7" w:rsidR="00F634A4" w:rsidRPr="002A44DE" w:rsidRDefault="00F634A4" w:rsidP="002A44DE">
      <w:pPr>
        <w:widowControl/>
        <w:suppressAutoHyphens w:val="0"/>
        <w:autoSpaceDE w:val="0"/>
        <w:adjustRightInd w:val="0"/>
        <w:jc w:val="both"/>
        <w:rPr>
          <w:rFonts w:ascii="Verdana" w:eastAsiaTheme="minorHAnsi" w:hAnsi="Verdana" w:cs="TimesNewRomanPSMT"/>
          <w:kern w:val="0"/>
          <w:sz w:val="18"/>
          <w:szCs w:val="18"/>
          <w:lang w:eastAsia="en-US" w:bidi="ar-SA"/>
        </w:rPr>
      </w:pPr>
    </w:p>
    <w:p w14:paraId="7F88F970" w14:textId="39992133" w:rsidR="00F634A4" w:rsidRPr="002A44DE" w:rsidRDefault="00F634A4" w:rsidP="002A44DE">
      <w:pPr>
        <w:widowControl/>
        <w:suppressAutoHyphens w:val="0"/>
        <w:autoSpaceDE w:val="0"/>
        <w:adjustRightInd w:val="0"/>
        <w:jc w:val="both"/>
        <w:rPr>
          <w:rFonts w:ascii="Verdana" w:eastAsiaTheme="minorHAnsi" w:hAnsi="Verdana" w:cstheme="minorHAnsi"/>
          <w:kern w:val="0"/>
          <w:sz w:val="18"/>
          <w:szCs w:val="18"/>
          <w:lang w:eastAsia="en-US" w:bidi="ar-SA"/>
        </w:rPr>
      </w:pPr>
      <w:r w:rsidRPr="002A44DE">
        <w:rPr>
          <w:rFonts w:ascii="Verdana" w:eastAsiaTheme="minorHAnsi" w:hAnsi="Verdana" w:cstheme="minorHAnsi"/>
          <w:kern w:val="0"/>
          <w:sz w:val="18"/>
          <w:szCs w:val="18"/>
          <w:lang w:eastAsia="en-US" w:bidi="ar-SA"/>
        </w:rPr>
        <w:t>Viste queste premesse, i Docenti si dividono in gruppi coordinati da</w:t>
      </w:r>
      <w:r w:rsidR="00B40522">
        <w:rPr>
          <w:rFonts w:ascii="Verdana" w:eastAsiaTheme="minorHAnsi" w:hAnsi="Verdana" w:cstheme="minorHAnsi"/>
          <w:kern w:val="0"/>
          <w:sz w:val="18"/>
          <w:szCs w:val="18"/>
          <w:lang w:eastAsia="en-US" w:bidi="ar-SA"/>
        </w:rPr>
        <w:t>lle referenti di scuola per l’area.</w:t>
      </w:r>
      <w:bookmarkStart w:id="0" w:name="_GoBack"/>
      <w:bookmarkEnd w:id="0"/>
    </w:p>
    <w:p w14:paraId="22D2276A" w14:textId="733ED210"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4C0DB7BB" w14:textId="52153ED1"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 xml:space="preserve">In questi gruppi </w:t>
      </w:r>
      <w:r w:rsidR="001A0375" w:rsidRPr="002A44DE">
        <w:rPr>
          <w:rFonts w:ascii="Verdana" w:eastAsiaTheme="minorHAnsi" w:hAnsi="Verdana" w:cs="Verdana"/>
          <w:kern w:val="0"/>
          <w:sz w:val="18"/>
          <w:szCs w:val="18"/>
          <w:lang w:eastAsia="en-US" w:bidi="ar-SA"/>
        </w:rPr>
        <w:t xml:space="preserve">30 minuti si discute per grado riguardo la CORNICE COMUNE: spazi, suppellettili, organizzazione, kit di classe e strumenti, IPU di scuola ecc.. e 30 minuti per plesso si discute riguardo le SPECIFICHE DI PLESSO. </w:t>
      </w:r>
    </w:p>
    <w:p w14:paraId="65FBB179" w14:textId="6C723F39" w:rsidR="00324B25" w:rsidRPr="002A44DE" w:rsidRDefault="00324B25" w:rsidP="002A44DE">
      <w:pPr>
        <w:widowControl/>
        <w:suppressAutoHyphens w:val="0"/>
        <w:autoSpaceDE w:val="0"/>
        <w:adjustRightInd w:val="0"/>
        <w:jc w:val="both"/>
        <w:rPr>
          <w:rFonts w:ascii="Verdana" w:eastAsiaTheme="minorHAnsi" w:hAnsi="Verdana" w:cs="Verdana"/>
          <w:kern w:val="0"/>
          <w:sz w:val="18"/>
          <w:szCs w:val="18"/>
          <w:lang w:eastAsia="en-US" w:bidi="ar-SA"/>
        </w:rPr>
      </w:pPr>
      <w:r w:rsidRPr="002A44DE">
        <w:rPr>
          <w:rFonts w:ascii="Verdana" w:eastAsiaTheme="minorHAnsi" w:hAnsi="Verdana" w:cs="Verdana"/>
          <w:kern w:val="0"/>
          <w:sz w:val="18"/>
          <w:szCs w:val="18"/>
          <w:lang w:eastAsia="en-US" w:bidi="ar-SA"/>
        </w:rPr>
        <w:t>La cornice organizzativa del curricolo emersa è inserita in un documento allegato al presente verbale</w:t>
      </w:r>
    </w:p>
    <w:p w14:paraId="094CD812" w14:textId="77777777" w:rsidR="002A44DE" w:rsidRPr="002A44DE" w:rsidRDefault="002A44DE" w:rsidP="002A44DE">
      <w:pPr>
        <w:jc w:val="both"/>
        <w:rPr>
          <w:rFonts w:ascii="Verdana" w:hAnsi="Verdana"/>
          <w:b/>
          <w:bCs/>
          <w:sz w:val="18"/>
          <w:szCs w:val="18"/>
        </w:rPr>
      </w:pPr>
      <w:r w:rsidRPr="002A44DE">
        <w:rPr>
          <w:rFonts w:ascii="Verdana" w:hAnsi="Verdana"/>
          <w:b/>
          <w:bCs/>
          <w:sz w:val="18"/>
          <w:szCs w:val="18"/>
        </w:rPr>
        <w:t>CORNICE ORGANIZZATIVA DEL CURRICOLO IN VERTICALE DI SCUOLA PER COMPETENZE PER CONCRETIZZARE I VALORI FONDANTI: OSPITALITA’, RESPONSABILITA’, COMUNITA’</w:t>
      </w:r>
    </w:p>
    <w:p w14:paraId="6409E9DA" w14:textId="77777777" w:rsidR="002A44DE" w:rsidRPr="002A44DE" w:rsidRDefault="002A44DE" w:rsidP="002A44DE">
      <w:pPr>
        <w:jc w:val="both"/>
        <w:rPr>
          <w:rFonts w:ascii="Verdana" w:hAnsi="Verdana"/>
          <w:b/>
          <w:bCs/>
          <w:sz w:val="18"/>
          <w:szCs w:val="18"/>
        </w:rPr>
      </w:pPr>
    </w:p>
    <w:p w14:paraId="6B5D3CB0" w14:textId="77777777" w:rsidR="002A44DE" w:rsidRPr="002A44DE" w:rsidRDefault="002A44DE" w:rsidP="002A44DE">
      <w:pPr>
        <w:jc w:val="both"/>
        <w:rPr>
          <w:rFonts w:ascii="Verdana" w:hAnsi="Verdana"/>
          <w:b/>
          <w:bCs/>
          <w:sz w:val="18"/>
          <w:szCs w:val="18"/>
        </w:rPr>
      </w:pPr>
      <w:r w:rsidRPr="002A44DE">
        <w:rPr>
          <w:rFonts w:ascii="Verdana" w:hAnsi="Verdana"/>
          <w:b/>
          <w:bCs/>
          <w:sz w:val="18"/>
          <w:szCs w:val="18"/>
        </w:rPr>
        <w:t>SCUOLA INFANZIA</w:t>
      </w:r>
    </w:p>
    <w:p w14:paraId="72EE2CBD" w14:textId="77777777" w:rsidR="002A44DE" w:rsidRPr="002A44DE" w:rsidRDefault="002A44DE" w:rsidP="002A44DE">
      <w:pPr>
        <w:jc w:val="both"/>
        <w:rPr>
          <w:rFonts w:ascii="Verdana" w:hAnsi="Verdana"/>
          <w:sz w:val="18"/>
          <w:szCs w:val="18"/>
        </w:rPr>
      </w:pPr>
    </w:p>
    <w:p w14:paraId="363731CB" w14:textId="77777777" w:rsidR="002A44DE" w:rsidRPr="002A44DE" w:rsidRDefault="002A44DE" w:rsidP="002A44DE">
      <w:pPr>
        <w:jc w:val="both"/>
        <w:rPr>
          <w:rFonts w:ascii="Verdana" w:hAnsi="Verdana"/>
          <w:sz w:val="18"/>
          <w:szCs w:val="18"/>
        </w:rPr>
      </w:pPr>
      <w:r w:rsidRPr="002A44DE">
        <w:rPr>
          <w:rFonts w:ascii="Verdana" w:hAnsi="Verdana"/>
          <w:sz w:val="18"/>
          <w:szCs w:val="18"/>
        </w:rPr>
        <w:t>La cornice comune attraverso la quale si definisce l’identità  dell’istituto è costituita dal forte legame con la comunità e la formazione  di una coscienza civica degli alunni: patti di comunità e riti di cittadinanza.</w:t>
      </w:r>
    </w:p>
    <w:p w14:paraId="7E7DF835" w14:textId="77777777" w:rsidR="002A44DE" w:rsidRPr="002A44DE" w:rsidRDefault="002A44DE" w:rsidP="002A44DE">
      <w:pPr>
        <w:jc w:val="both"/>
        <w:rPr>
          <w:rFonts w:ascii="Verdana" w:hAnsi="Verdana"/>
          <w:b/>
          <w:bCs/>
          <w:sz w:val="18"/>
          <w:szCs w:val="18"/>
        </w:rPr>
      </w:pPr>
    </w:p>
    <w:p w14:paraId="41A803B0" w14:textId="77777777" w:rsidR="002A44DE" w:rsidRPr="002A44DE" w:rsidRDefault="002A44DE" w:rsidP="002A44DE">
      <w:pPr>
        <w:jc w:val="both"/>
        <w:rPr>
          <w:rFonts w:ascii="Verdana" w:hAnsi="Verdana"/>
          <w:sz w:val="18"/>
          <w:szCs w:val="18"/>
        </w:rPr>
      </w:pPr>
      <w:r w:rsidRPr="002A44DE">
        <w:rPr>
          <w:rFonts w:ascii="Verdana" w:hAnsi="Verdana"/>
          <w:sz w:val="18"/>
          <w:szCs w:val="18"/>
        </w:rPr>
        <w:t>Lo spazio interno ed esterno viene pensato come ambiente di apprendimento per un’efficace azione formativa e per valorizzare le esperienze del bambino attraverso le attività multi-sensoriali, di scoperta e di collaborazione, promuovendo la consapevolezza del proprio modo di apprendere.</w:t>
      </w:r>
    </w:p>
    <w:p w14:paraId="65A24948" w14:textId="77777777" w:rsidR="002A44DE" w:rsidRPr="002A44DE" w:rsidRDefault="002A44DE" w:rsidP="002A44DE">
      <w:pPr>
        <w:jc w:val="both"/>
        <w:rPr>
          <w:rFonts w:ascii="Verdana" w:hAnsi="Verdana"/>
          <w:sz w:val="18"/>
          <w:szCs w:val="18"/>
        </w:rPr>
      </w:pPr>
      <w:r w:rsidRPr="002A44DE">
        <w:rPr>
          <w:rFonts w:ascii="Verdana" w:hAnsi="Verdana"/>
          <w:sz w:val="18"/>
          <w:szCs w:val="18"/>
        </w:rPr>
        <w:t>Pertanto gli spazi interni ed esterni vengono organizzati in modo flessibile ed inclusivo dando grande importanza l’outdoor</w:t>
      </w:r>
    </w:p>
    <w:p w14:paraId="1DE240E6" w14:textId="77777777" w:rsidR="002A44DE" w:rsidRPr="002A44DE" w:rsidRDefault="002A44DE" w:rsidP="002A44DE">
      <w:pPr>
        <w:jc w:val="both"/>
        <w:rPr>
          <w:rFonts w:ascii="Verdana" w:hAnsi="Verdana"/>
          <w:sz w:val="18"/>
          <w:szCs w:val="18"/>
        </w:rPr>
      </w:pPr>
    </w:p>
    <w:p w14:paraId="0BE0870F" w14:textId="77777777" w:rsidR="002A44DE" w:rsidRPr="002A44DE" w:rsidRDefault="002A44DE" w:rsidP="002A44DE">
      <w:pPr>
        <w:jc w:val="both"/>
        <w:rPr>
          <w:rFonts w:ascii="Verdana" w:hAnsi="Verdana"/>
          <w:b/>
          <w:bCs/>
          <w:sz w:val="18"/>
          <w:szCs w:val="18"/>
          <w:u w:val="single"/>
        </w:rPr>
      </w:pPr>
      <w:r w:rsidRPr="002A44DE">
        <w:rPr>
          <w:rFonts w:ascii="Verdana" w:hAnsi="Verdana"/>
          <w:b/>
          <w:bCs/>
          <w:sz w:val="18"/>
          <w:szCs w:val="18"/>
          <w:u w:val="single"/>
        </w:rPr>
        <w:t>SPAZI INTERNI</w:t>
      </w:r>
    </w:p>
    <w:p w14:paraId="3FA9F336" w14:textId="77777777" w:rsidR="002A44DE" w:rsidRPr="002A44DE" w:rsidRDefault="002A44DE" w:rsidP="002A44DE">
      <w:pPr>
        <w:jc w:val="both"/>
        <w:rPr>
          <w:rFonts w:ascii="Verdana" w:hAnsi="Verdana"/>
          <w:b/>
          <w:bCs/>
          <w:sz w:val="18"/>
          <w:szCs w:val="18"/>
        </w:rPr>
      </w:pPr>
      <w:r w:rsidRPr="002A44DE">
        <w:rPr>
          <w:rFonts w:ascii="Verdana" w:hAnsi="Verdana"/>
          <w:b/>
          <w:bCs/>
          <w:sz w:val="18"/>
          <w:szCs w:val="18"/>
        </w:rPr>
        <w:t xml:space="preserve"> </w:t>
      </w:r>
    </w:p>
    <w:p w14:paraId="75E43143" w14:textId="77777777" w:rsidR="002A44DE" w:rsidRPr="002A44DE" w:rsidRDefault="002A44DE" w:rsidP="002A44DE">
      <w:pPr>
        <w:ind w:left="1080"/>
        <w:jc w:val="both"/>
        <w:rPr>
          <w:rFonts w:ascii="Verdana" w:hAnsi="Verdana"/>
          <w:b/>
          <w:bCs/>
          <w:sz w:val="18"/>
          <w:szCs w:val="18"/>
        </w:rPr>
      </w:pPr>
      <w:r w:rsidRPr="002A44DE">
        <w:rPr>
          <w:rFonts w:ascii="Verdana" w:hAnsi="Verdana"/>
          <w:b/>
          <w:bCs/>
          <w:sz w:val="18"/>
          <w:szCs w:val="18"/>
        </w:rPr>
        <w:t>SEZIONE E LABORATORI</w:t>
      </w:r>
    </w:p>
    <w:p w14:paraId="4E42BE97" w14:textId="77777777" w:rsidR="002A44DE" w:rsidRPr="002A44DE" w:rsidRDefault="002A44DE" w:rsidP="002A44DE">
      <w:pPr>
        <w:pStyle w:val="Paragrafoelenco"/>
        <w:widowControl/>
        <w:numPr>
          <w:ilvl w:val="0"/>
          <w:numId w:val="10"/>
        </w:numPr>
        <w:suppressAutoHyphens w:val="0"/>
        <w:autoSpaceDN/>
        <w:spacing w:line="276" w:lineRule="auto"/>
        <w:jc w:val="both"/>
        <w:rPr>
          <w:rFonts w:ascii="Verdana" w:hAnsi="Verdana"/>
          <w:sz w:val="18"/>
          <w:szCs w:val="18"/>
        </w:rPr>
      </w:pPr>
      <w:r w:rsidRPr="002A44DE">
        <w:rPr>
          <w:rFonts w:ascii="Verdana" w:hAnsi="Verdana"/>
          <w:sz w:val="18"/>
          <w:szCs w:val="18"/>
        </w:rPr>
        <w:t>isole suddivise per età</w:t>
      </w:r>
    </w:p>
    <w:p w14:paraId="71968C61" w14:textId="77777777" w:rsidR="002A44DE" w:rsidRPr="002A44DE" w:rsidRDefault="002A44DE" w:rsidP="002A44DE">
      <w:pPr>
        <w:pStyle w:val="Paragrafoelenco"/>
        <w:widowControl/>
        <w:numPr>
          <w:ilvl w:val="0"/>
          <w:numId w:val="10"/>
        </w:numPr>
        <w:suppressAutoHyphens w:val="0"/>
        <w:autoSpaceDN/>
        <w:spacing w:line="276" w:lineRule="auto"/>
        <w:jc w:val="both"/>
        <w:rPr>
          <w:rFonts w:ascii="Verdana" w:hAnsi="Verdana"/>
          <w:sz w:val="18"/>
          <w:szCs w:val="18"/>
        </w:rPr>
      </w:pPr>
      <w:r w:rsidRPr="002A44DE">
        <w:rPr>
          <w:rFonts w:ascii="Verdana" w:hAnsi="Verdana"/>
          <w:sz w:val="18"/>
          <w:szCs w:val="18"/>
        </w:rPr>
        <w:t>mini laboratori (linguistico e logico-matematico)</w:t>
      </w:r>
    </w:p>
    <w:p w14:paraId="37946A29" w14:textId="77777777" w:rsidR="002A44DE" w:rsidRPr="002A44DE" w:rsidRDefault="002A44DE" w:rsidP="002A44DE">
      <w:pPr>
        <w:pStyle w:val="Paragrafoelenco"/>
        <w:widowControl/>
        <w:numPr>
          <w:ilvl w:val="0"/>
          <w:numId w:val="10"/>
        </w:numPr>
        <w:suppressAutoHyphens w:val="0"/>
        <w:autoSpaceDN/>
        <w:spacing w:line="276" w:lineRule="auto"/>
        <w:jc w:val="both"/>
        <w:rPr>
          <w:rFonts w:ascii="Verdana" w:hAnsi="Verdana"/>
          <w:sz w:val="18"/>
          <w:szCs w:val="18"/>
        </w:rPr>
      </w:pPr>
      <w:r w:rsidRPr="002A44DE">
        <w:rPr>
          <w:rFonts w:ascii="Verdana" w:hAnsi="Verdana"/>
          <w:sz w:val="18"/>
          <w:szCs w:val="18"/>
        </w:rPr>
        <w:t>angoli strutturati: cucina, lettura, gioco…</w:t>
      </w:r>
    </w:p>
    <w:p w14:paraId="53B989B9" w14:textId="77777777" w:rsidR="002A44DE" w:rsidRPr="002A44DE" w:rsidRDefault="002A44DE" w:rsidP="002A44DE">
      <w:pPr>
        <w:ind w:left="1410"/>
        <w:jc w:val="both"/>
        <w:rPr>
          <w:rFonts w:ascii="Verdana" w:hAnsi="Verdana"/>
          <w:sz w:val="18"/>
          <w:szCs w:val="18"/>
        </w:rPr>
      </w:pPr>
    </w:p>
    <w:p w14:paraId="0FE56E74" w14:textId="77777777" w:rsidR="002A44DE" w:rsidRPr="002A44DE" w:rsidRDefault="002A44DE" w:rsidP="002A44DE">
      <w:pPr>
        <w:pStyle w:val="Paragrafoelenco"/>
        <w:widowControl/>
        <w:numPr>
          <w:ilvl w:val="0"/>
          <w:numId w:val="8"/>
        </w:numPr>
        <w:suppressAutoHyphens w:val="0"/>
        <w:autoSpaceDN/>
        <w:spacing w:line="276" w:lineRule="auto"/>
        <w:jc w:val="both"/>
        <w:rPr>
          <w:rFonts w:ascii="Verdana" w:hAnsi="Verdana"/>
          <w:b/>
          <w:bCs/>
          <w:sz w:val="18"/>
          <w:szCs w:val="18"/>
        </w:rPr>
      </w:pPr>
      <w:r w:rsidRPr="002A44DE">
        <w:rPr>
          <w:rFonts w:ascii="Verdana" w:hAnsi="Verdana"/>
          <w:b/>
          <w:bCs/>
          <w:sz w:val="18"/>
          <w:szCs w:val="18"/>
        </w:rPr>
        <w:t xml:space="preserve">IPU FRUIBILI E CHIARE AD ALTEZZA DI BAMBINO IN OGNI ANGOLO </w:t>
      </w:r>
    </w:p>
    <w:p w14:paraId="6FCB0F5C" w14:textId="77777777" w:rsidR="002A44DE" w:rsidRPr="002A44DE" w:rsidRDefault="002A44DE" w:rsidP="002A44DE">
      <w:pPr>
        <w:pStyle w:val="Paragrafoelenco"/>
        <w:widowControl/>
        <w:numPr>
          <w:ilvl w:val="0"/>
          <w:numId w:val="8"/>
        </w:numPr>
        <w:suppressAutoHyphens w:val="0"/>
        <w:autoSpaceDN/>
        <w:spacing w:line="276" w:lineRule="auto"/>
        <w:jc w:val="both"/>
        <w:rPr>
          <w:rFonts w:ascii="Verdana" w:hAnsi="Verdana"/>
          <w:b/>
          <w:bCs/>
          <w:sz w:val="18"/>
          <w:szCs w:val="18"/>
        </w:rPr>
      </w:pPr>
      <w:r w:rsidRPr="002A44DE">
        <w:rPr>
          <w:rFonts w:ascii="Verdana" w:hAnsi="Verdana"/>
          <w:b/>
          <w:bCs/>
          <w:sz w:val="18"/>
          <w:szCs w:val="18"/>
        </w:rPr>
        <w:t>ARREDI A MISURA DI BAMBINO PER SISTEMARE MATERIALE STRUTTURATO E NON, BUCHETTE INDIVIDUALI PER RIPORRE IL MATERIALE DI CIASCUN BAMBINO</w:t>
      </w:r>
    </w:p>
    <w:p w14:paraId="5C19379A" w14:textId="77777777" w:rsidR="002A44DE" w:rsidRPr="002A44DE" w:rsidRDefault="002A44DE" w:rsidP="002A44DE">
      <w:pPr>
        <w:ind w:left="360"/>
        <w:jc w:val="both"/>
        <w:rPr>
          <w:rFonts w:ascii="Verdana" w:hAnsi="Verdana"/>
          <w:b/>
          <w:bCs/>
          <w:sz w:val="18"/>
          <w:szCs w:val="18"/>
        </w:rPr>
      </w:pPr>
      <w:r w:rsidRPr="002A44DE">
        <w:rPr>
          <w:rFonts w:ascii="Verdana" w:hAnsi="Verdana"/>
          <w:b/>
          <w:bCs/>
          <w:sz w:val="18"/>
          <w:szCs w:val="18"/>
        </w:rPr>
        <w:t xml:space="preserve"> </w:t>
      </w:r>
    </w:p>
    <w:p w14:paraId="4E770076" w14:textId="77777777" w:rsidR="002A44DE" w:rsidRPr="002A44DE" w:rsidRDefault="002A44DE" w:rsidP="002A44DE">
      <w:pPr>
        <w:pStyle w:val="Paragrafoelenco"/>
        <w:widowControl/>
        <w:numPr>
          <w:ilvl w:val="0"/>
          <w:numId w:val="8"/>
        </w:numPr>
        <w:suppressAutoHyphens w:val="0"/>
        <w:autoSpaceDN/>
        <w:spacing w:line="276" w:lineRule="auto"/>
        <w:jc w:val="both"/>
        <w:rPr>
          <w:rFonts w:ascii="Verdana" w:hAnsi="Verdana"/>
          <w:b/>
          <w:bCs/>
          <w:sz w:val="18"/>
          <w:szCs w:val="18"/>
          <w:u w:val="single"/>
        </w:rPr>
      </w:pPr>
      <w:r w:rsidRPr="002A44DE">
        <w:rPr>
          <w:rFonts w:ascii="Verdana" w:hAnsi="Verdana"/>
          <w:b/>
          <w:bCs/>
          <w:sz w:val="18"/>
          <w:szCs w:val="18"/>
          <w:u w:val="single"/>
        </w:rPr>
        <w:t>SPAZI ESTERNI</w:t>
      </w:r>
    </w:p>
    <w:p w14:paraId="46598FD3" w14:textId="77777777" w:rsidR="002A44DE" w:rsidRPr="002A44DE" w:rsidRDefault="002A44DE" w:rsidP="002A44DE">
      <w:pPr>
        <w:jc w:val="both"/>
        <w:rPr>
          <w:rFonts w:ascii="Verdana" w:hAnsi="Verdana"/>
          <w:sz w:val="18"/>
          <w:szCs w:val="18"/>
        </w:rPr>
      </w:pPr>
      <w:r w:rsidRPr="002A44DE">
        <w:rPr>
          <w:rFonts w:ascii="Verdana" w:hAnsi="Verdana"/>
          <w:sz w:val="18"/>
          <w:szCs w:val="18"/>
        </w:rPr>
        <w:t>Nelle nostre progettazioni trasversali un grande ruolo è svolto dallo spazio esterno che viene organizzato con:</w:t>
      </w:r>
    </w:p>
    <w:p w14:paraId="74EF6D23" w14:textId="77777777" w:rsidR="002A44DE" w:rsidRPr="002A44DE" w:rsidRDefault="002A44DE" w:rsidP="002A44DE">
      <w:pPr>
        <w:pStyle w:val="Paragrafoelenco"/>
        <w:widowControl/>
        <w:numPr>
          <w:ilvl w:val="0"/>
          <w:numId w:val="9"/>
        </w:numPr>
        <w:suppressAutoHyphens w:val="0"/>
        <w:autoSpaceDN/>
        <w:spacing w:line="276" w:lineRule="auto"/>
        <w:jc w:val="both"/>
        <w:rPr>
          <w:rFonts w:ascii="Verdana" w:hAnsi="Verdana"/>
          <w:sz w:val="18"/>
          <w:szCs w:val="18"/>
        </w:rPr>
      </w:pPr>
      <w:r w:rsidRPr="002A44DE">
        <w:rPr>
          <w:rFonts w:ascii="Verdana" w:hAnsi="Verdana"/>
          <w:sz w:val="18"/>
          <w:szCs w:val="18"/>
        </w:rPr>
        <w:t xml:space="preserve">angolo orto </w:t>
      </w:r>
    </w:p>
    <w:p w14:paraId="203ACF9A" w14:textId="77777777" w:rsidR="002A44DE" w:rsidRPr="002A44DE" w:rsidRDefault="002A44DE" w:rsidP="002A44DE">
      <w:pPr>
        <w:pStyle w:val="Paragrafoelenco"/>
        <w:widowControl/>
        <w:numPr>
          <w:ilvl w:val="0"/>
          <w:numId w:val="9"/>
        </w:numPr>
        <w:suppressAutoHyphens w:val="0"/>
        <w:autoSpaceDN/>
        <w:spacing w:line="276" w:lineRule="auto"/>
        <w:jc w:val="both"/>
        <w:rPr>
          <w:rFonts w:ascii="Verdana" w:hAnsi="Verdana"/>
          <w:sz w:val="18"/>
          <w:szCs w:val="18"/>
        </w:rPr>
      </w:pPr>
      <w:r w:rsidRPr="002A44DE">
        <w:rPr>
          <w:rFonts w:ascii="Verdana" w:hAnsi="Verdana"/>
          <w:sz w:val="18"/>
          <w:szCs w:val="18"/>
        </w:rPr>
        <w:t>tavoli per svolgere attività all’aperto</w:t>
      </w:r>
    </w:p>
    <w:p w14:paraId="0B3B1267" w14:textId="77777777" w:rsidR="002A44DE" w:rsidRPr="002A44DE" w:rsidRDefault="002A44DE" w:rsidP="002A44DE">
      <w:pPr>
        <w:pStyle w:val="Paragrafoelenco"/>
        <w:widowControl/>
        <w:numPr>
          <w:ilvl w:val="0"/>
          <w:numId w:val="9"/>
        </w:numPr>
        <w:suppressAutoHyphens w:val="0"/>
        <w:autoSpaceDN/>
        <w:spacing w:line="276" w:lineRule="auto"/>
        <w:jc w:val="both"/>
        <w:rPr>
          <w:rFonts w:ascii="Verdana" w:hAnsi="Verdana"/>
          <w:sz w:val="18"/>
          <w:szCs w:val="18"/>
        </w:rPr>
      </w:pPr>
      <w:r w:rsidRPr="002A44DE">
        <w:rPr>
          <w:rFonts w:ascii="Verdana" w:hAnsi="Verdana"/>
          <w:sz w:val="18"/>
          <w:szCs w:val="18"/>
        </w:rPr>
        <w:t>giochi vari</w:t>
      </w:r>
    </w:p>
    <w:p w14:paraId="743DA985" w14:textId="77777777" w:rsidR="002A44DE" w:rsidRPr="002A44DE" w:rsidRDefault="002A44DE" w:rsidP="002A44DE">
      <w:pPr>
        <w:jc w:val="both"/>
        <w:rPr>
          <w:rFonts w:ascii="Verdana" w:hAnsi="Verdana"/>
          <w:sz w:val="18"/>
          <w:szCs w:val="18"/>
        </w:rPr>
      </w:pPr>
    </w:p>
    <w:p w14:paraId="7C9D44AE" w14:textId="77777777" w:rsidR="002A44DE" w:rsidRPr="002A44DE" w:rsidRDefault="002A44DE" w:rsidP="002A44DE">
      <w:pPr>
        <w:pStyle w:val="Paragrafoelenco"/>
        <w:widowControl/>
        <w:numPr>
          <w:ilvl w:val="0"/>
          <w:numId w:val="11"/>
        </w:numPr>
        <w:pBdr>
          <w:top w:val="nil"/>
          <w:left w:val="nil"/>
          <w:bottom w:val="nil"/>
          <w:right w:val="nil"/>
          <w:between w:val="nil"/>
        </w:pBdr>
        <w:suppressAutoHyphens w:val="0"/>
        <w:autoSpaceDN/>
        <w:spacing w:line="276" w:lineRule="auto"/>
        <w:jc w:val="both"/>
        <w:rPr>
          <w:rFonts w:ascii="Verdana" w:hAnsi="Verdana"/>
          <w:sz w:val="18"/>
          <w:szCs w:val="18"/>
        </w:rPr>
      </w:pPr>
      <w:r w:rsidRPr="002A44DE">
        <w:rPr>
          <w:rFonts w:ascii="Verdana" w:hAnsi="Verdana"/>
          <w:b/>
          <w:bCs/>
          <w:sz w:val="18"/>
          <w:szCs w:val="18"/>
        </w:rPr>
        <w:t xml:space="preserve">KIT MATERIALE PER FASCE DI ETA’ SUDDIVISO PER QUADRIMESTRE </w:t>
      </w:r>
    </w:p>
    <w:p w14:paraId="3860C0AC"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p>
    <w:p w14:paraId="72CC4AE4" w14:textId="77777777" w:rsidR="002A44DE" w:rsidRPr="002A44DE" w:rsidRDefault="002A44DE" w:rsidP="002A44DE">
      <w:pPr>
        <w:pStyle w:val="Paragrafoelenco"/>
        <w:widowControl/>
        <w:numPr>
          <w:ilvl w:val="0"/>
          <w:numId w:val="11"/>
        </w:numPr>
        <w:pBdr>
          <w:top w:val="nil"/>
          <w:left w:val="nil"/>
          <w:bottom w:val="nil"/>
          <w:right w:val="nil"/>
          <w:between w:val="nil"/>
        </w:pBdr>
        <w:suppressAutoHyphens w:val="0"/>
        <w:autoSpaceDN/>
        <w:spacing w:line="276" w:lineRule="auto"/>
        <w:jc w:val="both"/>
        <w:rPr>
          <w:rFonts w:ascii="Verdana" w:hAnsi="Verdana"/>
          <w:b/>
          <w:bCs/>
          <w:sz w:val="18"/>
          <w:szCs w:val="18"/>
        </w:rPr>
      </w:pPr>
      <w:r w:rsidRPr="002A44DE">
        <w:rPr>
          <w:rFonts w:ascii="Verdana" w:hAnsi="Verdana"/>
          <w:b/>
          <w:bCs/>
          <w:sz w:val="18"/>
          <w:szCs w:val="18"/>
        </w:rPr>
        <w:t>RIUNIONE INFORMATIVA CON I GENITORI NUOVI ISCRITTI A FINE GIUGNO</w:t>
      </w:r>
    </w:p>
    <w:p w14:paraId="226206D0"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p>
    <w:p w14:paraId="25AC2850" w14:textId="77777777" w:rsidR="002A44DE" w:rsidRPr="002A44DE" w:rsidRDefault="002A44DE" w:rsidP="002A44DE">
      <w:pPr>
        <w:pStyle w:val="Paragrafoelenco"/>
        <w:widowControl/>
        <w:numPr>
          <w:ilvl w:val="0"/>
          <w:numId w:val="11"/>
        </w:numPr>
        <w:pBdr>
          <w:top w:val="nil"/>
          <w:left w:val="nil"/>
          <w:bottom w:val="nil"/>
          <w:right w:val="nil"/>
          <w:between w:val="nil"/>
        </w:pBdr>
        <w:suppressAutoHyphens w:val="0"/>
        <w:autoSpaceDN/>
        <w:spacing w:line="276" w:lineRule="auto"/>
        <w:jc w:val="both"/>
        <w:rPr>
          <w:rFonts w:ascii="Verdana" w:hAnsi="Verdana"/>
          <w:b/>
          <w:bCs/>
          <w:sz w:val="18"/>
          <w:szCs w:val="18"/>
        </w:rPr>
      </w:pPr>
      <w:r w:rsidRPr="002A44DE">
        <w:rPr>
          <w:rFonts w:ascii="Verdana" w:hAnsi="Verdana"/>
          <w:b/>
          <w:bCs/>
          <w:sz w:val="18"/>
          <w:szCs w:val="18"/>
        </w:rPr>
        <w:t>TUTORAGGIO DOCENTI DI NUOVO ARRIVO</w:t>
      </w:r>
    </w:p>
    <w:p w14:paraId="58935B3B"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r w:rsidRPr="002A44DE">
        <w:rPr>
          <w:rFonts w:ascii="Verdana" w:hAnsi="Verdana"/>
          <w:sz w:val="18"/>
          <w:szCs w:val="18"/>
        </w:rPr>
        <w:t>I primi giorni di Settembre incontro informativo per i nuovi docenti per presentare l’organizzazione della scuola e la documentazione in uso.</w:t>
      </w:r>
    </w:p>
    <w:p w14:paraId="281FBBEE"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r w:rsidRPr="002A44DE">
        <w:rPr>
          <w:rFonts w:ascii="Verdana" w:hAnsi="Verdana"/>
          <w:sz w:val="18"/>
          <w:szCs w:val="18"/>
        </w:rPr>
        <w:t xml:space="preserve">                                                        </w:t>
      </w:r>
    </w:p>
    <w:p w14:paraId="6479569A" w14:textId="77777777" w:rsidR="002A44DE" w:rsidRPr="002A44DE" w:rsidRDefault="002A44DE" w:rsidP="002A44DE">
      <w:pPr>
        <w:pBdr>
          <w:top w:val="nil"/>
          <w:left w:val="nil"/>
          <w:bottom w:val="nil"/>
          <w:right w:val="nil"/>
          <w:between w:val="nil"/>
        </w:pBdr>
        <w:ind w:left="360"/>
        <w:jc w:val="both"/>
        <w:rPr>
          <w:rFonts w:ascii="Verdana" w:hAnsi="Verdana"/>
          <w:b/>
          <w:sz w:val="18"/>
          <w:szCs w:val="18"/>
        </w:rPr>
      </w:pPr>
    </w:p>
    <w:p w14:paraId="1DFC342E" w14:textId="77777777" w:rsidR="002A44DE" w:rsidRPr="002A44DE" w:rsidRDefault="002A44DE" w:rsidP="002A44DE">
      <w:pPr>
        <w:pBdr>
          <w:top w:val="nil"/>
          <w:left w:val="nil"/>
          <w:bottom w:val="nil"/>
          <w:right w:val="nil"/>
          <w:between w:val="nil"/>
        </w:pBdr>
        <w:ind w:left="360"/>
        <w:jc w:val="both"/>
        <w:rPr>
          <w:rFonts w:ascii="Verdana" w:hAnsi="Verdana"/>
          <w:b/>
          <w:sz w:val="18"/>
          <w:szCs w:val="18"/>
        </w:rPr>
      </w:pPr>
      <w:r w:rsidRPr="002A44DE">
        <w:rPr>
          <w:rFonts w:ascii="Verdana" w:hAnsi="Verdana"/>
          <w:b/>
          <w:sz w:val="18"/>
          <w:szCs w:val="18"/>
        </w:rPr>
        <w:t>SCUOLA PRIMARIA</w:t>
      </w:r>
    </w:p>
    <w:p w14:paraId="6F6A8134"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p>
    <w:p w14:paraId="63EBA671" w14:textId="77777777" w:rsidR="002A44DE" w:rsidRPr="002A44DE" w:rsidRDefault="002A44DE" w:rsidP="002A44DE">
      <w:pPr>
        <w:jc w:val="both"/>
        <w:rPr>
          <w:rFonts w:ascii="Verdana" w:hAnsi="Verdana"/>
          <w:sz w:val="18"/>
          <w:szCs w:val="18"/>
        </w:rPr>
      </w:pPr>
    </w:p>
    <w:p w14:paraId="625D354F" w14:textId="77777777" w:rsidR="002A44DE" w:rsidRPr="002A44DE" w:rsidRDefault="002A44DE" w:rsidP="002A44DE">
      <w:pPr>
        <w:widowControl/>
        <w:numPr>
          <w:ilvl w:val="0"/>
          <w:numId w:val="21"/>
        </w:numPr>
        <w:suppressAutoHyphens w:val="0"/>
        <w:autoSpaceDN/>
        <w:spacing w:line="276" w:lineRule="auto"/>
        <w:jc w:val="both"/>
        <w:rPr>
          <w:rFonts w:ascii="Verdana" w:hAnsi="Verdana"/>
          <w:sz w:val="18"/>
          <w:szCs w:val="18"/>
        </w:rPr>
      </w:pPr>
      <w:r w:rsidRPr="002A44DE">
        <w:rPr>
          <w:rFonts w:ascii="Verdana" w:hAnsi="Verdana"/>
          <w:sz w:val="18"/>
          <w:szCs w:val="18"/>
        </w:rPr>
        <w:lastRenderedPageBreak/>
        <w:t>LABORATORI come pratica didattica ordinaria per l’apprendimento(</w:t>
      </w:r>
      <w:proofErr w:type="spellStart"/>
      <w:r w:rsidRPr="002A44DE">
        <w:rPr>
          <w:rFonts w:ascii="Verdana" w:hAnsi="Verdana"/>
          <w:sz w:val="18"/>
          <w:szCs w:val="18"/>
        </w:rPr>
        <w:t>setting</w:t>
      </w:r>
      <w:proofErr w:type="spellEnd"/>
      <w:r w:rsidRPr="002A44DE">
        <w:rPr>
          <w:rFonts w:ascii="Verdana" w:hAnsi="Verdana"/>
          <w:sz w:val="18"/>
          <w:szCs w:val="18"/>
        </w:rPr>
        <w:t xml:space="preserve"> a mediazione sociale, scoperta, collaborazione, dialogo euristico, auto organizzazione e auto regolazione, diverso ruolo del docente) all’interno o all’esterno delle aule, in base agli spazi disponibili nei plessi/classi</w:t>
      </w:r>
    </w:p>
    <w:p w14:paraId="2CD305FF" w14:textId="77777777" w:rsidR="002A44DE" w:rsidRPr="002A44DE" w:rsidRDefault="002A44DE" w:rsidP="002A44DE">
      <w:pPr>
        <w:widowControl/>
        <w:numPr>
          <w:ilvl w:val="0"/>
          <w:numId w:val="21"/>
        </w:numPr>
        <w:suppressAutoHyphens w:val="0"/>
        <w:autoSpaceDN/>
        <w:spacing w:line="276" w:lineRule="auto"/>
        <w:jc w:val="both"/>
        <w:rPr>
          <w:rFonts w:ascii="Verdana" w:hAnsi="Verdana"/>
          <w:sz w:val="18"/>
          <w:szCs w:val="18"/>
        </w:rPr>
      </w:pPr>
      <w:r w:rsidRPr="002A44DE">
        <w:rPr>
          <w:rFonts w:ascii="Verdana" w:hAnsi="Verdana"/>
          <w:sz w:val="18"/>
          <w:szCs w:val="18"/>
        </w:rPr>
        <w:t>PRENDERSI CURA DEGLI SPAZI E RIPENSARE LO SPAZIO: MOBILI, PARETI, BUCHETTE……</w:t>
      </w:r>
    </w:p>
    <w:p w14:paraId="3699C980" w14:textId="77777777" w:rsidR="002A44DE" w:rsidRPr="002A44DE" w:rsidRDefault="002A44DE" w:rsidP="002A44DE">
      <w:pPr>
        <w:widowControl/>
        <w:numPr>
          <w:ilvl w:val="0"/>
          <w:numId w:val="21"/>
        </w:numPr>
        <w:suppressAutoHyphens w:val="0"/>
        <w:autoSpaceDN/>
        <w:spacing w:line="276" w:lineRule="auto"/>
        <w:jc w:val="both"/>
        <w:rPr>
          <w:rFonts w:ascii="Verdana" w:hAnsi="Verdana"/>
          <w:sz w:val="18"/>
          <w:szCs w:val="18"/>
        </w:rPr>
      </w:pPr>
      <w:r w:rsidRPr="002A44DE">
        <w:rPr>
          <w:rFonts w:ascii="Verdana" w:hAnsi="Verdana"/>
          <w:sz w:val="18"/>
          <w:szCs w:val="18"/>
        </w:rPr>
        <w:t>PROGETTAZIONE DI NUOVI SPAZI INTERNI ED ESTERNI  - OUTDOOR</w:t>
      </w:r>
    </w:p>
    <w:p w14:paraId="44D40060" w14:textId="77777777" w:rsidR="002A44DE" w:rsidRPr="002A44DE" w:rsidRDefault="002A44DE" w:rsidP="002A44DE">
      <w:pPr>
        <w:widowControl/>
        <w:numPr>
          <w:ilvl w:val="0"/>
          <w:numId w:val="21"/>
        </w:numPr>
        <w:suppressAutoHyphens w:val="0"/>
        <w:autoSpaceDN/>
        <w:spacing w:line="276" w:lineRule="auto"/>
        <w:jc w:val="both"/>
        <w:rPr>
          <w:rFonts w:ascii="Verdana" w:hAnsi="Verdana"/>
          <w:sz w:val="18"/>
          <w:szCs w:val="18"/>
        </w:rPr>
      </w:pPr>
      <w:r w:rsidRPr="002A44DE">
        <w:rPr>
          <w:rFonts w:ascii="Verdana" w:hAnsi="Verdana"/>
          <w:sz w:val="18"/>
          <w:szCs w:val="18"/>
        </w:rPr>
        <w:t>ORGANIZZAZIONE, GESTIONE E CURA DEGLI STRUMENTI: ATTREZZATURE DIGITALI, ATTREZZATURE LABORATORIALI (gli strumenti che ci sono già vanno utilizzati, richiesta in base alle necessità)</w:t>
      </w:r>
    </w:p>
    <w:p w14:paraId="141F4AA7" w14:textId="77777777" w:rsidR="002A44DE" w:rsidRPr="002A44DE" w:rsidRDefault="002A44DE" w:rsidP="002A44DE">
      <w:pPr>
        <w:widowControl/>
        <w:numPr>
          <w:ilvl w:val="0"/>
          <w:numId w:val="21"/>
        </w:numPr>
        <w:pBdr>
          <w:top w:val="nil"/>
          <w:left w:val="nil"/>
          <w:bottom w:val="nil"/>
          <w:right w:val="nil"/>
          <w:between w:val="nil"/>
        </w:pBdr>
        <w:suppressAutoHyphens w:val="0"/>
        <w:autoSpaceDN/>
        <w:spacing w:line="276" w:lineRule="auto"/>
        <w:jc w:val="both"/>
        <w:rPr>
          <w:rFonts w:ascii="Verdana" w:hAnsi="Verdana"/>
          <w:sz w:val="18"/>
          <w:szCs w:val="18"/>
        </w:rPr>
      </w:pPr>
      <w:r w:rsidRPr="002A44DE">
        <w:rPr>
          <w:rFonts w:ascii="Verdana" w:hAnsi="Verdana"/>
          <w:sz w:val="18"/>
          <w:szCs w:val="18"/>
        </w:rPr>
        <w:t xml:space="preserve">ACQUISTI, SCORTE IN FUNZIONE DELL’ UTILIZZO </w:t>
      </w:r>
    </w:p>
    <w:p w14:paraId="0F7FB21A" w14:textId="77777777" w:rsidR="002A44DE" w:rsidRPr="002A44DE" w:rsidRDefault="002A44DE" w:rsidP="002A44DE">
      <w:pPr>
        <w:widowControl/>
        <w:numPr>
          <w:ilvl w:val="0"/>
          <w:numId w:val="21"/>
        </w:numPr>
        <w:pBdr>
          <w:top w:val="nil"/>
          <w:left w:val="nil"/>
          <w:bottom w:val="nil"/>
          <w:right w:val="nil"/>
          <w:between w:val="nil"/>
        </w:pBdr>
        <w:suppressAutoHyphens w:val="0"/>
        <w:autoSpaceDN/>
        <w:spacing w:line="276" w:lineRule="auto"/>
        <w:jc w:val="both"/>
        <w:rPr>
          <w:rFonts w:ascii="Verdana" w:hAnsi="Verdana"/>
          <w:sz w:val="18"/>
          <w:szCs w:val="18"/>
        </w:rPr>
      </w:pPr>
      <w:r w:rsidRPr="002A44DE">
        <w:rPr>
          <w:rFonts w:ascii="Verdana" w:hAnsi="Verdana"/>
          <w:sz w:val="18"/>
          <w:szCs w:val="18"/>
        </w:rPr>
        <w:t xml:space="preserve">KIT CONDIVISI PER CLASSI PARALLELE </w:t>
      </w:r>
    </w:p>
    <w:p w14:paraId="30E04339" w14:textId="77777777" w:rsidR="002A44DE" w:rsidRPr="002A44DE" w:rsidRDefault="002A44DE" w:rsidP="002A44DE">
      <w:pPr>
        <w:widowControl/>
        <w:numPr>
          <w:ilvl w:val="0"/>
          <w:numId w:val="21"/>
        </w:numPr>
        <w:pBdr>
          <w:top w:val="nil"/>
          <w:left w:val="nil"/>
          <w:bottom w:val="nil"/>
          <w:right w:val="nil"/>
          <w:between w:val="nil"/>
        </w:pBdr>
        <w:suppressAutoHyphens w:val="0"/>
        <w:autoSpaceDN/>
        <w:spacing w:line="276" w:lineRule="auto"/>
        <w:jc w:val="both"/>
        <w:rPr>
          <w:rFonts w:ascii="Verdana" w:hAnsi="Verdana"/>
          <w:sz w:val="18"/>
          <w:szCs w:val="18"/>
        </w:rPr>
      </w:pPr>
      <w:r w:rsidRPr="002A44DE">
        <w:rPr>
          <w:rFonts w:ascii="Verdana" w:hAnsi="Verdana"/>
          <w:sz w:val="18"/>
          <w:szCs w:val="18"/>
        </w:rPr>
        <w:t>ACQUISTO DEI KIT TRAMITE RAPPRESENTANTI, AVENDO CURA DELLA SOPRAVVIVENZA DELLE REALTA’ LOCALI (fare attenzione alla qualità dei materiali – includere nei kit scatola degli strumenti, come già fanno a Montecastrilli)</w:t>
      </w:r>
    </w:p>
    <w:p w14:paraId="267FA8E4" w14:textId="77777777" w:rsidR="002A44DE" w:rsidRPr="002A44DE" w:rsidRDefault="002A44DE" w:rsidP="002A44DE">
      <w:pPr>
        <w:widowControl/>
        <w:numPr>
          <w:ilvl w:val="0"/>
          <w:numId w:val="21"/>
        </w:numPr>
        <w:pBdr>
          <w:top w:val="nil"/>
          <w:left w:val="nil"/>
          <w:bottom w:val="nil"/>
          <w:right w:val="nil"/>
          <w:between w:val="nil"/>
        </w:pBdr>
        <w:suppressAutoHyphens w:val="0"/>
        <w:autoSpaceDN/>
        <w:spacing w:line="276" w:lineRule="auto"/>
        <w:jc w:val="both"/>
        <w:rPr>
          <w:rFonts w:ascii="Verdana" w:hAnsi="Verdana"/>
          <w:sz w:val="18"/>
          <w:szCs w:val="18"/>
        </w:rPr>
      </w:pPr>
      <w:r w:rsidRPr="002A44DE">
        <w:rPr>
          <w:rFonts w:ascii="Verdana" w:hAnsi="Verdana"/>
          <w:sz w:val="18"/>
          <w:szCs w:val="18"/>
        </w:rPr>
        <w:t>IPU</w:t>
      </w:r>
    </w:p>
    <w:p w14:paraId="0A7EFBBD" w14:textId="77777777" w:rsidR="002A44DE" w:rsidRPr="002A44DE" w:rsidRDefault="002A44DE" w:rsidP="002A44DE">
      <w:pPr>
        <w:widowControl/>
        <w:numPr>
          <w:ilvl w:val="0"/>
          <w:numId w:val="21"/>
        </w:numPr>
        <w:pBdr>
          <w:top w:val="nil"/>
          <w:left w:val="nil"/>
          <w:bottom w:val="nil"/>
          <w:right w:val="nil"/>
          <w:between w:val="nil"/>
        </w:pBdr>
        <w:suppressAutoHyphens w:val="0"/>
        <w:autoSpaceDN/>
        <w:spacing w:line="276" w:lineRule="auto"/>
        <w:jc w:val="both"/>
        <w:rPr>
          <w:rFonts w:ascii="Verdana" w:hAnsi="Verdana"/>
          <w:sz w:val="18"/>
          <w:szCs w:val="18"/>
        </w:rPr>
      </w:pPr>
      <w:r w:rsidRPr="002A44DE">
        <w:rPr>
          <w:rFonts w:ascii="Verdana" w:hAnsi="Verdana"/>
          <w:sz w:val="18"/>
          <w:szCs w:val="18"/>
        </w:rPr>
        <w:t>PLANNING LIBRI</w:t>
      </w:r>
    </w:p>
    <w:p w14:paraId="448C2B05" w14:textId="77777777" w:rsidR="002A44DE" w:rsidRPr="002A44DE" w:rsidRDefault="002A44DE" w:rsidP="002A44DE">
      <w:pPr>
        <w:widowControl/>
        <w:numPr>
          <w:ilvl w:val="0"/>
          <w:numId w:val="21"/>
        </w:numPr>
        <w:pBdr>
          <w:top w:val="nil"/>
          <w:left w:val="nil"/>
          <w:bottom w:val="nil"/>
          <w:right w:val="nil"/>
          <w:between w:val="nil"/>
        </w:pBdr>
        <w:suppressAutoHyphens w:val="0"/>
        <w:autoSpaceDN/>
        <w:spacing w:line="276" w:lineRule="auto"/>
        <w:jc w:val="both"/>
        <w:rPr>
          <w:rFonts w:ascii="Verdana" w:hAnsi="Verdana"/>
          <w:sz w:val="18"/>
          <w:szCs w:val="18"/>
        </w:rPr>
      </w:pPr>
      <w:r w:rsidRPr="002A44DE">
        <w:rPr>
          <w:rFonts w:ascii="Verdana" w:hAnsi="Verdana"/>
          <w:sz w:val="18"/>
          <w:szCs w:val="18"/>
        </w:rPr>
        <w:t>ZAINO LEGGERO/SACCA – zaino leggero, con zip (sul modello di Avigliano), proposto per tutte le classi</w:t>
      </w:r>
    </w:p>
    <w:p w14:paraId="505B42D8" w14:textId="77777777" w:rsidR="002A44DE" w:rsidRPr="002A44DE" w:rsidRDefault="002A44DE" w:rsidP="002A44DE">
      <w:pPr>
        <w:widowControl/>
        <w:numPr>
          <w:ilvl w:val="0"/>
          <w:numId w:val="21"/>
        </w:numPr>
        <w:pBdr>
          <w:top w:val="nil"/>
          <w:left w:val="nil"/>
          <w:bottom w:val="nil"/>
          <w:right w:val="nil"/>
          <w:between w:val="nil"/>
        </w:pBdr>
        <w:suppressAutoHyphens w:val="0"/>
        <w:autoSpaceDN/>
        <w:spacing w:line="276" w:lineRule="auto"/>
        <w:jc w:val="both"/>
        <w:rPr>
          <w:rFonts w:ascii="Verdana" w:hAnsi="Verdana"/>
          <w:sz w:val="18"/>
          <w:szCs w:val="18"/>
        </w:rPr>
      </w:pPr>
      <w:r w:rsidRPr="002A44DE">
        <w:rPr>
          <w:rFonts w:ascii="Verdana" w:hAnsi="Verdana"/>
          <w:sz w:val="18"/>
          <w:szCs w:val="18"/>
        </w:rPr>
        <w:t>INIZIO ANNO TUTORAGGIO ORGANIZZAZIONE DELLA SCUOLA AI NUOVI DOCENTI PER PLESSO IN PRESENZA  - PRIMI GIORNI DI SETTEMBRE</w:t>
      </w:r>
    </w:p>
    <w:p w14:paraId="5820451D"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p>
    <w:p w14:paraId="690851E8"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r w:rsidRPr="002A44DE">
        <w:rPr>
          <w:rFonts w:ascii="Verdana" w:hAnsi="Verdana"/>
          <w:sz w:val="18"/>
          <w:szCs w:val="18"/>
        </w:rPr>
        <w:t>L’organizzazione e la scelta dei kit avvengono, come sempre, per classi parallele. Si procede come gli anni precedenti.</w:t>
      </w:r>
    </w:p>
    <w:p w14:paraId="7F3B3274"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r w:rsidRPr="002A44DE">
        <w:rPr>
          <w:rFonts w:ascii="Verdana" w:hAnsi="Verdana"/>
          <w:sz w:val="18"/>
          <w:szCs w:val="18"/>
        </w:rPr>
        <w:t xml:space="preserve">I responsabili di ogni plesso organizzano un incontro di plesso (dopo la fine delle lezioni) per approfondire gli altri punti e progettare azioni comuni. </w:t>
      </w:r>
    </w:p>
    <w:p w14:paraId="1D0B920A"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r w:rsidRPr="002A44DE">
        <w:rPr>
          <w:rFonts w:ascii="Verdana" w:hAnsi="Verdana"/>
          <w:sz w:val="18"/>
          <w:szCs w:val="18"/>
        </w:rPr>
        <w:t xml:space="preserve">Inviano verbale al responsabile di grado. </w:t>
      </w:r>
    </w:p>
    <w:p w14:paraId="5FEE53E3" w14:textId="77777777" w:rsidR="002A44DE" w:rsidRPr="002A44DE" w:rsidRDefault="002A44DE" w:rsidP="002A44DE">
      <w:pPr>
        <w:pBdr>
          <w:top w:val="nil"/>
          <w:left w:val="nil"/>
          <w:bottom w:val="nil"/>
          <w:right w:val="nil"/>
          <w:between w:val="nil"/>
        </w:pBdr>
        <w:ind w:left="360"/>
        <w:jc w:val="both"/>
        <w:rPr>
          <w:rFonts w:ascii="Verdana" w:hAnsi="Verdana"/>
          <w:sz w:val="18"/>
          <w:szCs w:val="18"/>
        </w:rPr>
      </w:pPr>
    </w:p>
    <w:p w14:paraId="55150587" w14:textId="77777777" w:rsidR="002A44DE" w:rsidRPr="002A44DE" w:rsidRDefault="002A44DE" w:rsidP="002A44DE">
      <w:pPr>
        <w:jc w:val="both"/>
        <w:rPr>
          <w:rFonts w:ascii="Verdana" w:hAnsi="Verdana"/>
          <w:sz w:val="18"/>
          <w:szCs w:val="18"/>
        </w:rPr>
      </w:pPr>
    </w:p>
    <w:p w14:paraId="2281F29F" w14:textId="77777777" w:rsidR="002A44DE" w:rsidRPr="002A44DE" w:rsidRDefault="002A44DE" w:rsidP="002A44DE">
      <w:pPr>
        <w:jc w:val="both"/>
        <w:rPr>
          <w:rFonts w:ascii="Verdana" w:hAnsi="Verdana"/>
          <w:b/>
          <w:sz w:val="18"/>
          <w:szCs w:val="18"/>
        </w:rPr>
      </w:pPr>
      <w:r w:rsidRPr="002A44DE">
        <w:rPr>
          <w:rFonts w:ascii="Verdana" w:hAnsi="Verdana"/>
          <w:b/>
          <w:sz w:val="18"/>
          <w:szCs w:val="18"/>
        </w:rPr>
        <w:t>SCUOLA SECONDARIA</w:t>
      </w:r>
    </w:p>
    <w:p w14:paraId="6E458AC9" w14:textId="77777777" w:rsidR="002A44DE" w:rsidRPr="002A44DE" w:rsidRDefault="002A44DE" w:rsidP="002A44DE">
      <w:pPr>
        <w:jc w:val="both"/>
        <w:rPr>
          <w:rFonts w:ascii="Verdana" w:hAnsi="Verdana"/>
          <w:sz w:val="18"/>
          <w:szCs w:val="18"/>
        </w:rPr>
      </w:pPr>
    </w:p>
    <w:p w14:paraId="7CEA36BA" w14:textId="77777777" w:rsidR="002A44DE" w:rsidRPr="002A44DE" w:rsidRDefault="002A44DE" w:rsidP="002A44DE">
      <w:pPr>
        <w:jc w:val="both"/>
        <w:rPr>
          <w:rFonts w:ascii="Verdana" w:hAnsi="Verdana"/>
          <w:sz w:val="18"/>
          <w:szCs w:val="18"/>
        </w:rPr>
      </w:pPr>
      <w:r w:rsidRPr="002A44DE">
        <w:rPr>
          <w:rFonts w:ascii="Verdana" w:hAnsi="Verdana"/>
          <w:sz w:val="18"/>
          <w:szCs w:val="18"/>
        </w:rPr>
        <w:t xml:space="preserve">LABORATORI </w:t>
      </w:r>
    </w:p>
    <w:p w14:paraId="40428B8F" w14:textId="77777777" w:rsidR="002A44DE" w:rsidRPr="002A44DE" w:rsidRDefault="002A44DE" w:rsidP="002A44DE">
      <w:pPr>
        <w:widowControl/>
        <w:numPr>
          <w:ilvl w:val="0"/>
          <w:numId w:val="17"/>
        </w:numPr>
        <w:suppressAutoHyphens w:val="0"/>
        <w:autoSpaceDN/>
        <w:spacing w:line="276" w:lineRule="auto"/>
        <w:jc w:val="both"/>
        <w:rPr>
          <w:rFonts w:ascii="Verdana" w:hAnsi="Verdana"/>
          <w:sz w:val="18"/>
          <w:szCs w:val="18"/>
        </w:rPr>
      </w:pPr>
      <w:r w:rsidRPr="002A44DE">
        <w:rPr>
          <w:rFonts w:ascii="Verdana" w:hAnsi="Verdana"/>
          <w:sz w:val="18"/>
          <w:szCs w:val="18"/>
        </w:rPr>
        <w:t>tutti i plessi prevedono attività laboratoriali in classe o nei locali progettati allo scopo, con  ampio uso di strumenti diversificati e di diverso tipo.</w:t>
      </w:r>
    </w:p>
    <w:p w14:paraId="53F0CEE1" w14:textId="77777777" w:rsidR="002A44DE" w:rsidRPr="002A44DE" w:rsidRDefault="002A44DE" w:rsidP="002A44DE">
      <w:pPr>
        <w:widowControl/>
        <w:numPr>
          <w:ilvl w:val="0"/>
          <w:numId w:val="17"/>
        </w:numPr>
        <w:suppressAutoHyphens w:val="0"/>
        <w:autoSpaceDN/>
        <w:spacing w:line="276" w:lineRule="auto"/>
        <w:jc w:val="both"/>
        <w:rPr>
          <w:rFonts w:ascii="Verdana" w:hAnsi="Verdana"/>
          <w:sz w:val="18"/>
          <w:szCs w:val="18"/>
        </w:rPr>
      </w:pPr>
      <w:r w:rsidRPr="002A44DE">
        <w:rPr>
          <w:rFonts w:ascii="Verdana" w:hAnsi="Verdana"/>
          <w:sz w:val="18"/>
          <w:szCs w:val="18"/>
        </w:rPr>
        <w:t>Ogni gruppo di plesso ricerca modalità, spazi adattabili, interni o out door anche appoggiandosi a soggetti esterni dei patti di comunità  per promuovere la pratica del laboratorio come azione di scoperta e co costruzione con uso di diversi strumenti per fare e pensare.</w:t>
      </w:r>
    </w:p>
    <w:p w14:paraId="583D7716" w14:textId="77777777" w:rsidR="002A44DE" w:rsidRPr="002A44DE" w:rsidRDefault="002A44DE" w:rsidP="002A44DE">
      <w:pPr>
        <w:widowControl/>
        <w:numPr>
          <w:ilvl w:val="0"/>
          <w:numId w:val="17"/>
        </w:numPr>
        <w:suppressAutoHyphens w:val="0"/>
        <w:autoSpaceDN/>
        <w:spacing w:line="276" w:lineRule="auto"/>
        <w:jc w:val="both"/>
        <w:rPr>
          <w:rFonts w:ascii="Verdana" w:hAnsi="Verdana"/>
          <w:sz w:val="18"/>
          <w:szCs w:val="18"/>
        </w:rPr>
      </w:pPr>
      <w:r w:rsidRPr="002A44DE">
        <w:rPr>
          <w:rFonts w:ascii="Verdana" w:hAnsi="Verdana"/>
          <w:sz w:val="18"/>
          <w:szCs w:val="18"/>
        </w:rPr>
        <w:t xml:space="preserve">Potenziare l’attività laboratoriale anche attraverso scambi tra docenti e formazione, utilizzando gli stimoli della progettazione trasversale. </w:t>
      </w:r>
    </w:p>
    <w:p w14:paraId="490E6FAB" w14:textId="77777777" w:rsidR="002A44DE" w:rsidRPr="002A44DE" w:rsidRDefault="002A44DE" w:rsidP="002A44DE">
      <w:pPr>
        <w:widowControl/>
        <w:numPr>
          <w:ilvl w:val="0"/>
          <w:numId w:val="17"/>
        </w:numPr>
        <w:suppressAutoHyphens w:val="0"/>
        <w:autoSpaceDN/>
        <w:spacing w:line="276" w:lineRule="auto"/>
        <w:jc w:val="both"/>
        <w:rPr>
          <w:rFonts w:ascii="Verdana" w:hAnsi="Verdana"/>
          <w:sz w:val="18"/>
          <w:szCs w:val="18"/>
        </w:rPr>
      </w:pPr>
      <w:r w:rsidRPr="002A44DE">
        <w:rPr>
          <w:rFonts w:ascii="Verdana" w:hAnsi="Verdana"/>
          <w:sz w:val="18"/>
          <w:szCs w:val="18"/>
        </w:rPr>
        <w:t>creazione di IPU per il corretto uso degli spazi e degli strumenti, scegliere modalità sostenibili per la manutenzione e la cura degli strumenti con responsabilità diffuse.</w:t>
      </w:r>
    </w:p>
    <w:p w14:paraId="49DEC372" w14:textId="77777777" w:rsidR="002A44DE" w:rsidRPr="002A44DE" w:rsidRDefault="002A44DE" w:rsidP="002A44DE">
      <w:pPr>
        <w:ind w:left="720"/>
        <w:jc w:val="both"/>
        <w:rPr>
          <w:rFonts w:ascii="Verdana" w:hAnsi="Verdana"/>
          <w:sz w:val="18"/>
          <w:szCs w:val="18"/>
        </w:rPr>
      </w:pPr>
    </w:p>
    <w:p w14:paraId="01FCBB78" w14:textId="77777777" w:rsidR="002A44DE" w:rsidRPr="002A44DE" w:rsidRDefault="002A44DE" w:rsidP="002A44DE">
      <w:pPr>
        <w:jc w:val="both"/>
        <w:rPr>
          <w:rFonts w:ascii="Verdana" w:hAnsi="Verdana"/>
          <w:sz w:val="18"/>
          <w:szCs w:val="18"/>
        </w:rPr>
      </w:pPr>
      <w:r w:rsidRPr="002A44DE">
        <w:rPr>
          <w:rFonts w:ascii="Verdana" w:hAnsi="Verdana"/>
          <w:sz w:val="18"/>
          <w:szCs w:val="18"/>
        </w:rPr>
        <w:t>CURA DEGLI SPAZI.  RIPENSARE LO SPAZIO: MOBILI, PARETI, BUCHETTE</w:t>
      </w:r>
    </w:p>
    <w:p w14:paraId="57B08FE8" w14:textId="77777777" w:rsidR="002A44DE" w:rsidRPr="002A44DE" w:rsidRDefault="002A44DE" w:rsidP="002A44DE">
      <w:pPr>
        <w:widowControl/>
        <w:numPr>
          <w:ilvl w:val="0"/>
          <w:numId w:val="15"/>
        </w:numPr>
        <w:suppressAutoHyphens w:val="0"/>
        <w:autoSpaceDN/>
        <w:spacing w:line="276" w:lineRule="auto"/>
        <w:jc w:val="both"/>
        <w:rPr>
          <w:rFonts w:ascii="Verdana" w:hAnsi="Verdana"/>
          <w:sz w:val="18"/>
          <w:szCs w:val="18"/>
        </w:rPr>
      </w:pPr>
      <w:r w:rsidRPr="002A44DE">
        <w:rPr>
          <w:rFonts w:ascii="Verdana" w:hAnsi="Verdana"/>
          <w:sz w:val="18"/>
          <w:szCs w:val="18"/>
        </w:rPr>
        <w:t xml:space="preserve">Acquisto buchette per </w:t>
      </w:r>
      <w:proofErr w:type="spellStart"/>
      <w:r w:rsidRPr="002A44DE">
        <w:rPr>
          <w:rFonts w:ascii="Verdana" w:hAnsi="Verdana"/>
          <w:sz w:val="18"/>
          <w:szCs w:val="18"/>
        </w:rPr>
        <w:t>montecastrilli</w:t>
      </w:r>
      <w:proofErr w:type="spellEnd"/>
      <w:r w:rsidRPr="002A44DE">
        <w:rPr>
          <w:rFonts w:ascii="Verdana" w:hAnsi="Verdana"/>
          <w:sz w:val="18"/>
          <w:szCs w:val="18"/>
        </w:rPr>
        <w:t>: n°16</w:t>
      </w:r>
    </w:p>
    <w:p w14:paraId="2B8DA2A8" w14:textId="77777777" w:rsidR="002A44DE" w:rsidRPr="002A44DE" w:rsidRDefault="002A44DE" w:rsidP="002A44DE">
      <w:pPr>
        <w:widowControl/>
        <w:numPr>
          <w:ilvl w:val="0"/>
          <w:numId w:val="15"/>
        </w:numPr>
        <w:suppressAutoHyphens w:val="0"/>
        <w:autoSpaceDN/>
        <w:spacing w:line="276" w:lineRule="auto"/>
        <w:jc w:val="both"/>
        <w:rPr>
          <w:rFonts w:ascii="Verdana" w:hAnsi="Verdana"/>
          <w:sz w:val="18"/>
          <w:szCs w:val="18"/>
        </w:rPr>
      </w:pPr>
      <w:r w:rsidRPr="002A44DE">
        <w:rPr>
          <w:rFonts w:ascii="Verdana" w:hAnsi="Verdana"/>
          <w:sz w:val="18"/>
          <w:szCs w:val="18"/>
        </w:rPr>
        <w:t>per la cura degli ambienti si prevede il posizionamento delle stecche di legno alle pareti per i cartelloni, sistemazione degli arredi per facilitare l’apprendimento cooperativo, l’interazione e la collaborazione. Importante l’uso dei muri come strumenti per mostrare prodotti realizzati e anche per la cura e la pratica della bellezza. Muri pieni di documentazioni.</w:t>
      </w:r>
    </w:p>
    <w:p w14:paraId="73A5DCAC" w14:textId="77777777" w:rsidR="002A44DE" w:rsidRPr="002A44DE" w:rsidRDefault="002A44DE" w:rsidP="002A44DE">
      <w:pPr>
        <w:ind w:left="720"/>
        <w:jc w:val="both"/>
        <w:rPr>
          <w:rFonts w:ascii="Verdana" w:hAnsi="Verdana"/>
          <w:sz w:val="18"/>
          <w:szCs w:val="18"/>
        </w:rPr>
      </w:pPr>
    </w:p>
    <w:p w14:paraId="3D0FA3ED" w14:textId="77777777" w:rsidR="002A44DE" w:rsidRPr="002A44DE" w:rsidRDefault="002A44DE" w:rsidP="002A44DE">
      <w:pPr>
        <w:jc w:val="both"/>
        <w:rPr>
          <w:rFonts w:ascii="Verdana" w:hAnsi="Verdana"/>
          <w:sz w:val="18"/>
          <w:szCs w:val="18"/>
        </w:rPr>
      </w:pPr>
      <w:r w:rsidRPr="002A44DE">
        <w:rPr>
          <w:rFonts w:ascii="Verdana" w:hAnsi="Verdana"/>
          <w:sz w:val="18"/>
          <w:szCs w:val="18"/>
        </w:rPr>
        <w:t>SPAZI INTERNI ED ESTERNI  - OUTDOOR</w:t>
      </w:r>
    </w:p>
    <w:p w14:paraId="1C10953D" w14:textId="77777777" w:rsidR="002A44DE" w:rsidRPr="002A44DE" w:rsidRDefault="002A44DE" w:rsidP="002A44DE">
      <w:pPr>
        <w:widowControl/>
        <w:numPr>
          <w:ilvl w:val="0"/>
          <w:numId w:val="13"/>
        </w:numPr>
        <w:suppressAutoHyphens w:val="0"/>
        <w:autoSpaceDN/>
        <w:spacing w:line="276" w:lineRule="auto"/>
        <w:jc w:val="both"/>
        <w:rPr>
          <w:rFonts w:ascii="Verdana" w:hAnsi="Verdana"/>
          <w:sz w:val="18"/>
          <w:szCs w:val="18"/>
        </w:rPr>
      </w:pPr>
      <w:r w:rsidRPr="002A44DE">
        <w:rPr>
          <w:rFonts w:ascii="Verdana" w:hAnsi="Verdana"/>
          <w:sz w:val="18"/>
          <w:szCs w:val="18"/>
        </w:rPr>
        <w:t>Uso dell'aula outdoor già allestita nel plesso di Montecastrilli</w:t>
      </w:r>
    </w:p>
    <w:p w14:paraId="433A0C58" w14:textId="77777777" w:rsidR="002A44DE" w:rsidRPr="002A44DE" w:rsidRDefault="002A44DE" w:rsidP="002A44DE">
      <w:pPr>
        <w:widowControl/>
        <w:numPr>
          <w:ilvl w:val="0"/>
          <w:numId w:val="13"/>
        </w:numPr>
        <w:suppressAutoHyphens w:val="0"/>
        <w:autoSpaceDN/>
        <w:spacing w:line="276" w:lineRule="auto"/>
        <w:jc w:val="both"/>
        <w:rPr>
          <w:rFonts w:ascii="Verdana" w:hAnsi="Verdana"/>
          <w:sz w:val="18"/>
          <w:szCs w:val="18"/>
        </w:rPr>
      </w:pPr>
      <w:r w:rsidRPr="002A44DE">
        <w:rPr>
          <w:rFonts w:ascii="Verdana" w:hAnsi="Verdana"/>
          <w:sz w:val="18"/>
          <w:szCs w:val="18"/>
        </w:rPr>
        <w:t>Realizzare spazi out door</w:t>
      </w:r>
    </w:p>
    <w:p w14:paraId="24F854E0" w14:textId="77777777" w:rsidR="002A44DE" w:rsidRPr="002A44DE" w:rsidRDefault="002A44DE" w:rsidP="002A44DE">
      <w:pPr>
        <w:ind w:left="720"/>
        <w:jc w:val="both"/>
        <w:rPr>
          <w:rFonts w:ascii="Verdana" w:hAnsi="Verdana"/>
          <w:sz w:val="18"/>
          <w:szCs w:val="18"/>
        </w:rPr>
      </w:pPr>
    </w:p>
    <w:p w14:paraId="65DCE519" w14:textId="77777777" w:rsidR="002A44DE" w:rsidRPr="002A44DE" w:rsidRDefault="002A44DE" w:rsidP="002A44DE">
      <w:pPr>
        <w:jc w:val="both"/>
        <w:rPr>
          <w:rFonts w:ascii="Verdana" w:hAnsi="Verdana"/>
          <w:sz w:val="18"/>
          <w:szCs w:val="18"/>
        </w:rPr>
      </w:pPr>
      <w:r w:rsidRPr="002A44DE">
        <w:rPr>
          <w:rFonts w:ascii="Verdana" w:hAnsi="Verdana"/>
          <w:sz w:val="18"/>
          <w:szCs w:val="18"/>
        </w:rPr>
        <w:t>ORGANIZZAZIONE E CURA DEGLI STRUMENTI: ATTREZZATURE DIGITALI, ATTREZZATURE LABORATORIALI</w:t>
      </w:r>
    </w:p>
    <w:p w14:paraId="664DD41C" w14:textId="77777777" w:rsidR="002A44DE" w:rsidRPr="002A44DE" w:rsidRDefault="002A44DE" w:rsidP="002A44DE">
      <w:pPr>
        <w:widowControl/>
        <w:numPr>
          <w:ilvl w:val="0"/>
          <w:numId w:val="12"/>
        </w:numPr>
        <w:suppressAutoHyphens w:val="0"/>
        <w:autoSpaceDN/>
        <w:spacing w:line="276" w:lineRule="auto"/>
        <w:jc w:val="both"/>
        <w:rPr>
          <w:rFonts w:ascii="Verdana" w:hAnsi="Verdana"/>
          <w:sz w:val="18"/>
          <w:szCs w:val="18"/>
        </w:rPr>
      </w:pPr>
      <w:r w:rsidRPr="002A44DE">
        <w:rPr>
          <w:rFonts w:ascii="Verdana" w:hAnsi="Verdana"/>
          <w:sz w:val="18"/>
          <w:szCs w:val="18"/>
        </w:rPr>
        <w:t xml:space="preserve">redazione delle IPU per la gestione delle attrezzature digitali e laboratoriali </w:t>
      </w:r>
    </w:p>
    <w:p w14:paraId="52CF22D1" w14:textId="77777777" w:rsidR="002A44DE" w:rsidRPr="002A44DE" w:rsidRDefault="002A44DE" w:rsidP="002A44DE">
      <w:pPr>
        <w:widowControl/>
        <w:numPr>
          <w:ilvl w:val="0"/>
          <w:numId w:val="12"/>
        </w:numPr>
        <w:suppressAutoHyphens w:val="0"/>
        <w:autoSpaceDN/>
        <w:spacing w:line="276" w:lineRule="auto"/>
        <w:jc w:val="both"/>
        <w:rPr>
          <w:rFonts w:ascii="Verdana" w:hAnsi="Verdana"/>
          <w:sz w:val="18"/>
          <w:szCs w:val="18"/>
        </w:rPr>
      </w:pPr>
      <w:r w:rsidRPr="002A44DE">
        <w:rPr>
          <w:rFonts w:ascii="Verdana" w:hAnsi="Verdana"/>
          <w:sz w:val="18"/>
          <w:szCs w:val="18"/>
        </w:rPr>
        <w:t xml:space="preserve">mantenimento di tutte le IPU inserite nel manuale di plesso negli anni precedenti per tutte le organizzazioni di funzionamento dei plessi (ingressi, uscite, mensa, </w:t>
      </w:r>
      <w:proofErr w:type="spellStart"/>
      <w:r w:rsidRPr="002A44DE">
        <w:rPr>
          <w:rFonts w:ascii="Verdana" w:hAnsi="Verdana"/>
          <w:sz w:val="18"/>
          <w:szCs w:val="18"/>
        </w:rPr>
        <w:t>etc</w:t>
      </w:r>
      <w:proofErr w:type="spellEnd"/>
      <w:r w:rsidRPr="002A44DE">
        <w:rPr>
          <w:rFonts w:ascii="Verdana" w:hAnsi="Verdana"/>
          <w:sz w:val="18"/>
          <w:szCs w:val="18"/>
        </w:rPr>
        <w:t>)</w:t>
      </w:r>
    </w:p>
    <w:p w14:paraId="6F77944C" w14:textId="77777777" w:rsidR="002A44DE" w:rsidRPr="002A44DE" w:rsidRDefault="002A44DE" w:rsidP="002A44DE">
      <w:pPr>
        <w:ind w:left="720"/>
        <w:jc w:val="both"/>
        <w:rPr>
          <w:rFonts w:ascii="Verdana" w:hAnsi="Verdana"/>
          <w:sz w:val="18"/>
          <w:szCs w:val="18"/>
        </w:rPr>
      </w:pPr>
    </w:p>
    <w:p w14:paraId="598128C9" w14:textId="77777777" w:rsidR="002A44DE" w:rsidRPr="002A44DE" w:rsidRDefault="002A44DE" w:rsidP="002A44DE">
      <w:pPr>
        <w:jc w:val="both"/>
        <w:rPr>
          <w:rFonts w:ascii="Verdana" w:hAnsi="Verdana"/>
          <w:sz w:val="18"/>
          <w:szCs w:val="18"/>
        </w:rPr>
      </w:pPr>
      <w:r w:rsidRPr="002A44DE">
        <w:rPr>
          <w:rFonts w:ascii="Verdana" w:hAnsi="Verdana"/>
          <w:sz w:val="18"/>
          <w:szCs w:val="18"/>
        </w:rPr>
        <w:t>ACQUISTI, SCORTE IN FUNZIONE DELL’ UTILIZZO</w:t>
      </w:r>
    </w:p>
    <w:p w14:paraId="4B06868E" w14:textId="77777777" w:rsidR="002A44DE" w:rsidRPr="002A44DE" w:rsidRDefault="002A44DE" w:rsidP="002A44DE">
      <w:pPr>
        <w:widowControl/>
        <w:numPr>
          <w:ilvl w:val="0"/>
          <w:numId w:val="18"/>
        </w:numPr>
        <w:suppressAutoHyphens w:val="0"/>
        <w:autoSpaceDN/>
        <w:spacing w:line="276" w:lineRule="auto"/>
        <w:jc w:val="both"/>
        <w:rPr>
          <w:rFonts w:ascii="Verdana" w:hAnsi="Verdana"/>
          <w:sz w:val="18"/>
          <w:szCs w:val="18"/>
        </w:rPr>
      </w:pPr>
      <w:r w:rsidRPr="002A44DE">
        <w:rPr>
          <w:rFonts w:ascii="Verdana" w:hAnsi="Verdana"/>
          <w:sz w:val="18"/>
          <w:szCs w:val="18"/>
        </w:rPr>
        <w:lastRenderedPageBreak/>
        <w:t>Entro il 15 Giugno far pervenire al responsabile di plesso l’ordine dei materiali di facile consumo secondo le necessità</w:t>
      </w:r>
    </w:p>
    <w:p w14:paraId="5464BFC4" w14:textId="77777777" w:rsidR="002A44DE" w:rsidRPr="002A44DE" w:rsidRDefault="002A44DE" w:rsidP="002A44DE">
      <w:pPr>
        <w:ind w:left="720"/>
        <w:jc w:val="both"/>
        <w:rPr>
          <w:rFonts w:ascii="Verdana" w:hAnsi="Verdana"/>
          <w:sz w:val="18"/>
          <w:szCs w:val="18"/>
        </w:rPr>
      </w:pPr>
      <w:r w:rsidRPr="002A44DE">
        <w:rPr>
          <w:rFonts w:ascii="Verdana" w:hAnsi="Verdana"/>
          <w:sz w:val="18"/>
          <w:szCs w:val="18"/>
        </w:rPr>
        <w:t xml:space="preserve"> </w:t>
      </w:r>
    </w:p>
    <w:p w14:paraId="381D954D" w14:textId="77777777" w:rsidR="002A44DE" w:rsidRPr="002A44DE" w:rsidRDefault="002A44DE" w:rsidP="002A44DE">
      <w:pPr>
        <w:jc w:val="both"/>
        <w:rPr>
          <w:rFonts w:ascii="Verdana" w:hAnsi="Verdana"/>
          <w:sz w:val="18"/>
          <w:szCs w:val="18"/>
        </w:rPr>
      </w:pPr>
      <w:r w:rsidRPr="002A44DE">
        <w:rPr>
          <w:rFonts w:ascii="Verdana" w:hAnsi="Verdana"/>
          <w:sz w:val="18"/>
          <w:szCs w:val="18"/>
        </w:rPr>
        <w:t>KIT</w:t>
      </w:r>
    </w:p>
    <w:p w14:paraId="61F56F4E" w14:textId="77777777" w:rsidR="002A44DE" w:rsidRPr="002A44DE" w:rsidRDefault="002A44DE" w:rsidP="002A44DE">
      <w:pPr>
        <w:widowControl/>
        <w:numPr>
          <w:ilvl w:val="0"/>
          <w:numId w:val="19"/>
        </w:numPr>
        <w:suppressAutoHyphens w:val="0"/>
        <w:autoSpaceDN/>
        <w:spacing w:line="276" w:lineRule="auto"/>
        <w:jc w:val="both"/>
        <w:rPr>
          <w:rFonts w:ascii="Verdana" w:hAnsi="Verdana"/>
          <w:sz w:val="18"/>
          <w:szCs w:val="18"/>
        </w:rPr>
      </w:pPr>
      <w:r w:rsidRPr="002A44DE">
        <w:rPr>
          <w:rFonts w:ascii="Verdana" w:hAnsi="Verdana"/>
          <w:sz w:val="18"/>
          <w:szCs w:val="18"/>
        </w:rPr>
        <w:t>Mantenimento del Kit materiali e acquisto contenitore come lo scorso anno scolastico</w:t>
      </w:r>
    </w:p>
    <w:p w14:paraId="1FBBF65A" w14:textId="77777777" w:rsidR="002A44DE" w:rsidRPr="002A44DE" w:rsidRDefault="002A44DE" w:rsidP="002A44DE">
      <w:pPr>
        <w:widowControl/>
        <w:numPr>
          <w:ilvl w:val="0"/>
          <w:numId w:val="19"/>
        </w:numPr>
        <w:suppressAutoHyphens w:val="0"/>
        <w:autoSpaceDN/>
        <w:spacing w:line="276" w:lineRule="auto"/>
        <w:jc w:val="both"/>
        <w:rPr>
          <w:rFonts w:ascii="Verdana" w:hAnsi="Verdana"/>
          <w:sz w:val="18"/>
          <w:szCs w:val="18"/>
        </w:rPr>
      </w:pPr>
      <w:r w:rsidRPr="002A44DE">
        <w:rPr>
          <w:rFonts w:ascii="Verdana" w:hAnsi="Verdana"/>
          <w:sz w:val="18"/>
          <w:szCs w:val="18"/>
        </w:rPr>
        <w:t xml:space="preserve">la </w:t>
      </w:r>
      <w:proofErr w:type="spellStart"/>
      <w:r w:rsidRPr="002A44DE">
        <w:rPr>
          <w:rFonts w:ascii="Verdana" w:hAnsi="Verdana"/>
          <w:sz w:val="18"/>
          <w:szCs w:val="18"/>
        </w:rPr>
        <w:t>Ipu</w:t>
      </w:r>
      <w:proofErr w:type="spellEnd"/>
      <w:r w:rsidRPr="002A44DE">
        <w:rPr>
          <w:rFonts w:ascii="Verdana" w:hAnsi="Verdana"/>
          <w:sz w:val="18"/>
          <w:szCs w:val="18"/>
        </w:rPr>
        <w:t xml:space="preserve"> dei materiali sarà identica per i tre plessi e pertanto per tutte le discipline in parallelo</w:t>
      </w:r>
    </w:p>
    <w:p w14:paraId="08E6AD92" w14:textId="77777777" w:rsidR="002A44DE" w:rsidRPr="002A44DE" w:rsidRDefault="002A44DE" w:rsidP="002A44DE">
      <w:pPr>
        <w:widowControl/>
        <w:numPr>
          <w:ilvl w:val="0"/>
          <w:numId w:val="19"/>
        </w:numPr>
        <w:suppressAutoHyphens w:val="0"/>
        <w:autoSpaceDN/>
        <w:spacing w:line="276" w:lineRule="auto"/>
        <w:jc w:val="both"/>
        <w:rPr>
          <w:rFonts w:ascii="Verdana" w:hAnsi="Verdana"/>
          <w:sz w:val="18"/>
          <w:szCs w:val="18"/>
        </w:rPr>
      </w:pPr>
      <w:r w:rsidRPr="002A44DE">
        <w:rPr>
          <w:rFonts w:ascii="Verdana" w:hAnsi="Verdana"/>
          <w:sz w:val="18"/>
          <w:szCs w:val="18"/>
        </w:rPr>
        <w:t xml:space="preserve">la </w:t>
      </w:r>
      <w:proofErr w:type="spellStart"/>
      <w:r w:rsidRPr="002A44DE">
        <w:rPr>
          <w:rFonts w:ascii="Verdana" w:hAnsi="Verdana"/>
          <w:sz w:val="18"/>
          <w:szCs w:val="18"/>
        </w:rPr>
        <w:t>Ipu</w:t>
      </w:r>
      <w:proofErr w:type="spellEnd"/>
      <w:r w:rsidRPr="002A44DE">
        <w:rPr>
          <w:rFonts w:ascii="Verdana" w:hAnsi="Verdana"/>
          <w:sz w:val="18"/>
          <w:szCs w:val="18"/>
        </w:rPr>
        <w:t xml:space="preserve"> sarà pubblicata sul sito della scuola in visione dei genitori delle classi prime</w:t>
      </w:r>
    </w:p>
    <w:p w14:paraId="149D6979" w14:textId="77777777" w:rsidR="002A44DE" w:rsidRPr="002A44DE" w:rsidRDefault="002A44DE" w:rsidP="002A44DE">
      <w:pPr>
        <w:ind w:left="720"/>
        <w:jc w:val="both"/>
        <w:rPr>
          <w:rFonts w:ascii="Verdana" w:hAnsi="Verdana"/>
          <w:sz w:val="18"/>
          <w:szCs w:val="18"/>
        </w:rPr>
      </w:pPr>
    </w:p>
    <w:p w14:paraId="75E3F99B" w14:textId="77777777" w:rsidR="002A44DE" w:rsidRPr="002A44DE" w:rsidRDefault="002A44DE" w:rsidP="002A44DE">
      <w:pPr>
        <w:jc w:val="both"/>
        <w:rPr>
          <w:rFonts w:ascii="Verdana" w:hAnsi="Verdana"/>
          <w:sz w:val="18"/>
          <w:szCs w:val="18"/>
        </w:rPr>
      </w:pPr>
      <w:r w:rsidRPr="002A44DE">
        <w:rPr>
          <w:rFonts w:ascii="Verdana" w:hAnsi="Verdana"/>
          <w:sz w:val="18"/>
          <w:szCs w:val="18"/>
        </w:rPr>
        <w:t>RIUNIONI GENITORI/DOCENTI CLASSI PRIME:</w:t>
      </w:r>
    </w:p>
    <w:p w14:paraId="45EBA76B" w14:textId="77777777" w:rsidR="002A44DE" w:rsidRPr="002A44DE" w:rsidRDefault="002A44DE" w:rsidP="002A44DE">
      <w:pPr>
        <w:widowControl/>
        <w:numPr>
          <w:ilvl w:val="0"/>
          <w:numId w:val="16"/>
        </w:numPr>
        <w:suppressAutoHyphens w:val="0"/>
        <w:autoSpaceDN/>
        <w:spacing w:line="276" w:lineRule="auto"/>
        <w:jc w:val="both"/>
        <w:rPr>
          <w:rFonts w:ascii="Verdana" w:hAnsi="Verdana"/>
          <w:sz w:val="18"/>
          <w:szCs w:val="18"/>
        </w:rPr>
      </w:pPr>
      <w:r w:rsidRPr="002A44DE">
        <w:rPr>
          <w:rFonts w:ascii="Verdana" w:hAnsi="Verdana"/>
          <w:sz w:val="18"/>
          <w:szCs w:val="18"/>
        </w:rPr>
        <w:t xml:space="preserve">riunione predisposta dai responsabili di plesso con i genitori delle classi prime nel mese di Giugno, presentazione del Kit, </w:t>
      </w:r>
    </w:p>
    <w:p w14:paraId="7C82944D" w14:textId="77777777" w:rsidR="002A44DE" w:rsidRPr="002A44DE" w:rsidRDefault="002A44DE" w:rsidP="002A44DE">
      <w:pPr>
        <w:widowControl/>
        <w:numPr>
          <w:ilvl w:val="0"/>
          <w:numId w:val="16"/>
        </w:numPr>
        <w:suppressAutoHyphens w:val="0"/>
        <w:autoSpaceDN/>
        <w:spacing w:line="276" w:lineRule="auto"/>
        <w:jc w:val="both"/>
        <w:rPr>
          <w:rFonts w:ascii="Verdana" w:hAnsi="Verdana"/>
          <w:sz w:val="18"/>
          <w:szCs w:val="18"/>
        </w:rPr>
      </w:pPr>
      <w:r w:rsidRPr="002A44DE">
        <w:rPr>
          <w:rFonts w:ascii="Verdana" w:hAnsi="Verdana"/>
          <w:sz w:val="18"/>
          <w:szCs w:val="18"/>
        </w:rPr>
        <w:t>pubblicazione del kit delle maestre nel registro Nuvola dopo la riunione</w:t>
      </w:r>
    </w:p>
    <w:p w14:paraId="38804569" w14:textId="77777777" w:rsidR="002A44DE" w:rsidRPr="002A44DE" w:rsidRDefault="002A44DE" w:rsidP="002A44DE">
      <w:pPr>
        <w:widowControl/>
        <w:numPr>
          <w:ilvl w:val="0"/>
          <w:numId w:val="15"/>
        </w:numPr>
        <w:suppressAutoHyphens w:val="0"/>
        <w:autoSpaceDN/>
        <w:spacing w:line="276" w:lineRule="auto"/>
        <w:jc w:val="both"/>
        <w:rPr>
          <w:rFonts w:ascii="Verdana" w:hAnsi="Verdana"/>
          <w:sz w:val="18"/>
          <w:szCs w:val="18"/>
        </w:rPr>
      </w:pPr>
      <w:r w:rsidRPr="002A44DE">
        <w:rPr>
          <w:rFonts w:ascii="Verdana" w:hAnsi="Verdana"/>
          <w:sz w:val="18"/>
          <w:szCs w:val="18"/>
        </w:rPr>
        <w:t>partecipano i docenti delle classi prime</w:t>
      </w:r>
    </w:p>
    <w:p w14:paraId="2BF3954D" w14:textId="77777777" w:rsidR="002A44DE" w:rsidRPr="002A44DE" w:rsidRDefault="002A44DE" w:rsidP="002A44DE">
      <w:pPr>
        <w:ind w:left="720"/>
        <w:jc w:val="both"/>
        <w:rPr>
          <w:rFonts w:ascii="Verdana" w:hAnsi="Verdana"/>
          <w:sz w:val="18"/>
          <w:szCs w:val="18"/>
        </w:rPr>
      </w:pPr>
    </w:p>
    <w:p w14:paraId="3AB381BE" w14:textId="77777777" w:rsidR="002A44DE" w:rsidRPr="002A44DE" w:rsidRDefault="002A44DE" w:rsidP="002A44DE">
      <w:pPr>
        <w:jc w:val="both"/>
        <w:rPr>
          <w:rFonts w:ascii="Verdana" w:hAnsi="Verdana"/>
          <w:sz w:val="18"/>
          <w:szCs w:val="18"/>
        </w:rPr>
      </w:pPr>
      <w:r w:rsidRPr="002A44DE">
        <w:rPr>
          <w:rFonts w:ascii="Verdana" w:hAnsi="Verdana"/>
          <w:sz w:val="18"/>
          <w:szCs w:val="18"/>
        </w:rPr>
        <w:t>IPU</w:t>
      </w:r>
    </w:p>
    <w:p w14:paraId="1385168A" w14:textId="77777777" w:rsidR="002A44DE" w:rsidRPr="002A44DE" w:rsidRDefault="002A44DE" w:rsidP="002A44DE">
      <w:pPr>
        <w:widowControl/>
        <w:numPr>
          <w:ilvl w:val="0"/>
          <w:numId w:val="20"/>
        </w:numPr>
        <w:suppressAutoHyphens w:val="0"/>
        <w:autoSpaceDN/>
        <w:spacing w:line="276" w:lineRule="auto"/>
        <w:jc w:val="both"/>
        <w:rPr>
          <w:rFonts w:ascii="Verdana" w:hAnsi="Verdana"/>
          <w:sz w:val="18"/>
          <w:szCs w:val="18"/>
        </w:rPr>
      </w:pPr>
      <w:r w:rsidRPr="002A44DE">
        <w:rPr>
          <w:rFonts w:ascii="Verdana" w:hAnsi="Verdana"/>
          <w:sz w:val="18"/>
          <w:szCs w:val="18"/>
        </w:rPr>
        <w:t>mantenimento delle IPU per le diverse organizzazioni</w:t>
      </w:r>
    </w:p>
    <w:p w14:paraId="73BE6EAB" w14:textId="77777777" w:rsidR="002A44DE" w:rsidRPr="002A44DE" w:rsidRDefault="002A44DE" w:rsidP="002A44DE">
      <w:pPr>
        <w:ind w:left="720"/>
        <w:jc w:val="both"/>
        <w:rPr>
          <w:rFonts w:ascii="Verdana" w:hAnsi="Verdana"/>
          <w:sz w:val="18"/>
          <w:szCs w:val="18"/>
        </w:rPr>
      </w:pPr>
    </w:p>
    <w:p w14:paraId="6BA87B59" w14:textId="77777777" w:rsidR="002A44DE" w:rsidRPr="002A44DE" w:rsidRDefault="002A44DE" w:rsidP="002A44DE">
      <w:pPr>
        <w:jc w:val="both"/>
        <w:rPr>
          <w:rFonts w:ascii="Verdana" w:hAnsi="Verdana"/>
          <w:sz w:val="18"/>
          <w:szCs w:val="18"/>
        </w:rPr>
      </w:pPr>
      <w:r w:rsidRPr="002A44DE">
        <w:rPr>
          <w:rFonts w:ascii="Verdana" w:hAnsi="Verdana"/>
          <w:sz w:val="18"/>
          <w:szCs w:val="18"/>
        </w:rPr>
        <w:t>PLANNING LIBRI</w:t>
      </w:r>
    </w:p>
    <w:p w14:paraId="3990EE75" w14:textId="77777777" w:rsidR="002A44DE" w:rsidRPr="002A44DE" w:rsidRDefault="002A44DE" w:rsidP="002A44DE">
      <w:pPr>
        <w:widowControl/>
        <w:numPr>
          <w:ilvl w:val="0"/>
          <w:numId w:val="14"/>
        </w:numPr>
        <w:suppressAutoHyphens w:val="0"/>
        <w:autoSpaceDN/>
        <w:spacing w:line="276" w:lineRule="auto"/>
        <w:jc w:val="both"/>
        <w:rPr>
          <w:rFonts w:ascii="Verdana" w:hAnsi="Verdana"/>
          <w:sz w:val="18"/>
          <w:szCs w:val="18"/>
        </w:rPr>
      </w:pPr>
      <w:r w:rsidRPr="002A44DE">
        <w:rPr>
          <w:rFonts w:ascii="Verdana" w:hAnsi="Verdana"/>
          <w:sz w:val="18"/>
          <w:szCs w:val="18"/>
        </w:rPr>
        <w:t>stesura del planning dei libri per alleggerire lo zaino da subito</w:t>
      </w:r>
    </w:p>
    <w:p w14:paraId="0818D25A" w14:textId="77777777" w:rsidR="002A44DE" w:rsidRPr="002A44DE" w:rsidRDefault="002A44DE" w:rsidP="002A44DE">
      <w:pPr>
        <w:pBdr>
          <w:top w:val="nil"/>
          <w:left w:val="nil"/>
          <w:bottom w:val="nil"/>
          <w:right w:val="nil"/>
          <w:between w:val="nil"/>
        </w:pBdr>
        <w:ind w:left="360"/>
        <w:jc w:val="both"/>
        <w:rPr>
          <w:rFonts w:ascii="Verdana" w:eastAsia="Roboto" w:hAnsi="Verdana" w:cs="Roboto"/>
          <w:color w:val="70757A"/>
          <w:sz w:val="18"/>
          <w:szCs w:val="18"/>
        </w:rPr>
      </w:pPr>
    </w:p>
    <w:p w14:paraId="2D6EA8C2" w14:textId="77777777" w:rsidR="002A44DE" w:rsidRPr="002A44DE" w:rsidRDefault="002A44DE"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1417C600" w14:textId="6F139AF4" w:rsidR="001A0375" w:rsidRPr="002A44DE" w:rsidRDefault="001A0375"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109CE3A2" w14:textId="03CC52A9" w:rsidR="001A0375" w:rsidRPr="002A44DE" w:rsidRDefault="001A0375" w:rsidP="002A44DE">
      <w:pPr>
        <w:pStyle w:val="Standarduser"/>
        <w:tabs>
          <w:tab w:val="left" w:pos="2940"/>
        </w:tabs>
        <w:jc w:val="both"/>
        <w:rPr>
          <w:rFonts w:ascii="Verdana" w:hAnsi="Verdana"/>
          <w:sz w:val="18"/>
          <w:szCs w:val="18"/>
        </w:rPr>
      </w:pPr>
      <w:r w:rsidRPr="002A44DE">
        <w:rPr>
          <w:rFonts w:ascii="Verdana" w:eastAsiaTheme="minorHAnsi" w:hAnsi="Verdana" w:cs="Verdana"/>
          <w:kern w:val="0"/>
          <w:sz w:val="18"/>
          <w:szCs w:val="18"/>
          <w:lang w:eastAsia="en-US"/>
        </w:rPr>
        <w:t xml:space="preserve">Alle 19,30 </w:t>
      </w:r>
      <w:r w:rsidRPr="002A44DE">
        <w:rPr>
          <w:rFonts w:ascii="Verdana" w:hAnsi="Verdana"/>
          <w:sz w:val="18"/>
          <w:szCs w:val="18"/>
        </w:rPr>
        <w:t>esauriti i punti all'ordine del giorno, la seduta termina.</w:t>
      </w:r>
    </w:p>
    <w:p w14:paraId="6DD5810F" w14:textId="77777777" w:rsidR="001A0375" w:rsidRPr="002A44DE" w:rsidRDefault="001A0375" w:rsidP="002A44DE">
      <w:pPr>
        <w:pStyle w:val="Standarduser"/>
        <w:tabs>
          <w:tab w:val="left" w:pos="2940"/>
        </w:tabs>
        <w:jc w:val="both"/>
        <w:rPr>
          <w:rFonts w:ascii="Verdana" w:hAnsi="Verdana"/>
          <w:sz w:val="18"/>
          <w:szCs w:val="18"/>
        </w:rPr>
      </w:pPr>
    </w:p>
    <w:p w14:paraId="32C51A08" w14:textId="77777777" w:rsidR="001A0375" w:rsidRPr="002A44DE" w:rsidRDefault="001A0375" w:rsidP="002A44DE">
      <w:pPr>
        <w:pStyle w:val="Standarduser"/>
        <w:jc w:val="both"/>
        <w:rPr>
          <w:rFonts w:ascii="Verdana" w:hAnsi="Verdana"/>
          <w:sz w:val="18"/>
          <w:szCs w:val="18"/>
        </w:rPr>
      </w:pPr>
      <w:r w:rsidRPr="002A44DE">
        <w:rPr>
          <w:rFonts w:ascii="Verdana" w:hAnsi="Verdana"/>
          <w:sz w:val="18"/>
          <w:szCs w:val="18"/>
        </w:rPr>
        <w:t>Il segretario</w:t>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t>Il presidente</w:t>
      </w:r>
      <w:r w:rsidRPr="002A44DE">
        <w:rPr>
          <w:rFonts w:ascii="Verdana" w:hAnsi="Verdana"/>
          <w:sz w:val="18"/>
          <w:szCs w:val="18"/>
        </w:rPr>
        <w:tab/>
      </w:r>
      <w:r w:rsidRPr="002A44DE">
        <w:rPr>
          <w:rFonts w:ascii="Verdana" w:hAnsi="Verdana"/>
          <w:sz w:val="18"/>
          <w:szCs w:val="18"/>
        </w:rPr>
        <w:tab/>
      </w:r>
    </w:p>
    <w:p w14:paraId="4E8468DE" w14:textId="77777777" w:rsidR="001A0375" w:rsidRPr="002A44DE" w:rsidRDefault="001A0375" w:rsidP="002A44DE">
      <w:pPr>
        <w:pStyle w:val="Standarduser"/>
        <w:jc w:val="both"/>
        <w:rPr>
          <w:rFonts w:ascii="Verdana" w:hAnsi="Verdana"/>
          <w:sz w:val="18"/>
          <w:szCs w:val="18"/>
        </w:rPr>
      </w:pPr>
      <w:r w:rsidRPr="002A44DE">
        <w:rPr>
          <w:rFonts w:ascii="Verdana" w:hAnsi="Verdana"/>
          <w:i/>
          <w:iCs/>
          <w:sz w:val="18"/>
          <w:szCs w:val="18"/>
        </w:rPr>
        <w:t>Paola Raspetti</w:t>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sz w:val="18"/>
          <w:szCs w:val="18"/>
        </w:rPr>
        <w:tab/>
      </w:r>
      <w:r w:rsidRPr="002A44DE">
        <w:rPr>
          <w:rFonts w:ascii="Verdana" w:hAnsi="Verdana"/>
          <w:i/>
          <w:iCs/>
          <w:sz w:val="18"/>
          <w:szCs w:val="18"/>
        </w:rPr>
        <w:t>Stefania Cornacchia</w:t>
      </w:r>
    </w:p>
    <w:p w14:paraId="48B7DCD2" w14:textId="77777777" w:rsidR="001A0375" w:rsidRPr="002A44DE" w:rsidRDefault="001A0375" w:rsidP="002A44DE">
      <w:pPr>
        <w:pStyle w:val="Standarduser"/>
        <w:tabs>
          <w:tab w:val="left" w:pos="3408"/>
        </w:tabs>
        <w:jc w:val="both"/>
        <w:rPr>
          <w:rFonts w:ascii="Verdana" w:hAnsi="Verdana"/>
          <w:sz w:val="18"/>
          <w:szCs w:val="18"/>
        </w:rPr>
      </w:pPr>
    </w:p>
    <w:p w14:paraId="5E2C823E" w14:textId="509F4BC4" w:rsidR="001A0375" w:rsidRPr="002A44DE" w:rsidRDefault="001A0375" w:rsidP="002A44DE">
      <w:pPr>
        <w:widowControl/>
        <w:suppressAutoHyphens w:val="0"/>
        <w:autoSpaceDE w:val="0"/>
        <w:adjustRightInd w:val="0"/>
        <w:jc w:val="both"/>
        <w:rPr>
          <w:rFonts w:ascii="Verdana" w:eastAsiaTheme="minorHAnsi" w:hAnsi="Verdana" w:cs="Verdana"/>
          <w:kern w:val="0"/>
          <w:sz w:val="18"/>
          <w:szCs w:val="18"/>
          <w:lang w:eastAsia="en-US" w:bidi="ar-SA"/>
        </w:rPr>
      </w:pPr>
    </w:p>
    <w:p w14:paraId="530934EF" w14:textId="77777777" w:rsidR="00F634A4" w:rsidRPr="002A44DE" w:rsidRDefault="00F634A4" w:rsidP="002A44DE">
      <w:pPr>
        <w:widowControl/>
        <w:suppressAutoHyphens w:val="0"/>
        <w:autoSpaceDE w:val="0"/>
        <w:adjustRightInd w:val="0"/>
        <w:jc w:val="both"/>
        <w:rPr>
          <w:rFonts w:ascii="Verdana" w:eastAsiaTheme="minorHAnsi" w:hAnsi="Verdana" w:cs="Verdana"/>
          <w:kern w:val="0"/>
          <w:sz w:val="18"/>
          <w:szCs w:val="18"/>
          <w:lang w:eastAsia="en-US" w:bidi="ar-SA"/>
        </w:rPr>
      </w:pPr>
    </w:p>
    <w:sectPr w:rsidR="00F634A4" w:rsidRPr="002A4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rlito">
    <w:altName w:val="Calibri"/>
    <w:panose1 w:val="00000000000000000000"/>
    <w:charset w:val="00"/>
    <w:family w:val="auto"/>
    <w:notTrueType/>
    <w:pitch w:val="default"/>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Carlito-Bold">
    <w:altName w:val="Calibri"/>
    <w:panose1 w:val="00000000000000000000"/>
    <w:charset w:val="00"/>
    <w:family w:val="auto"/>
    <w:notTrueType/>
    <w:pitch w:val="default"/>
    <w:sig w:usb0="00000003" w:usb1="00000000" w:usb2="00000000" w:usb3="00000000" w:csb0="00000001" w:csb1="00000000"/>
  </w:font>
  <w:font w:name="Carlito-BoldItalic">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72"/>
    <w:multiLevelType w:val="multilevel"/>
    <w:tmpl w:val="13E6D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2F2C19"/>
    <w:multiLevelType w:val="hybridMultilevel"/>
    <w:tmpl w:val="5380D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3058FA"/>
    <w:multiLevelType w:val="multilevel"/>
    <w:tmpl w:val="824C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A56422"/>
    <w:multiLevelType w:val="hybridMultilevel"/>
    <w:tmpl w:val="D444E394"/>
    <w:lvl w:ilvl="0" w:tplc="7CE4989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A35370"/>
    <w:multiLevelType w:val="hybridMultilevel"/>
    <w:tmpl w:val="E2A42B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5A631BA"/>
    <w:multiLevelType w:val="hybridMultilevel"/>
    <w:tmpl w:val="E2A42B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1EEF5E71"/>
    <w:multiLevelType w:val="multilevel"/>
    <w:tmpl w:val="9F202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FB1915"/>
    <w:multiLevelType w:val="hybridMultilevel"/>
    <w:tmpl w:val="3654A9BE"/>
    <w:lvl w:ilvl="0" w:tplc="66F64E22">
      <w:start w:val="1"/>
      <w:numFmt w:val="decimal"/>
      <w:lvlText w:val="%1."/>
      <w:lvlJc w:val="left"/>
      <w:pPr>
        <w:ind w:left="720" w:hanging="360"/>
      </w:pPr>
      <w:rPr>
        <w:rFonts w:asciiTheme="minorHAnsi" w:hAnsiTheme="minorHAnsi" w:cstheme="minorHAnsi" w:hint="default"/>
        <w:b w:val="0"/>
        <w:bCs w:val="0"/>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F157DD9"/>
    <w:multiLevelType w:val="hybridMultilevel"/>
    <w:tmpl w:val="256E6C7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3052074E"/>
    <w:multiLevelType w:val="hybridMultilevel"/>
    <w:tmpl w:val="D68087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4524FD0"/>
    <w:multiLevelType w:val="hybridMultilevel"/>
    <w:tmpl w:val="3654A9BE"/>
    <w:lvl w:ilvl="0" w:tplc="FFFFFFFF">
      <w:start w:val="1"/>
      <w:numFmt w:val="decimal"/>
      <w:lvlText w:val="%1."/>
      <w:lvlJc w:val="left"/>
      <w:pPr>
        <w:ind w:left="720" w:hanging="360"/>
      </w:pPr>
      <w:rPr>
        <w:rFonts w:asciiTheme="minorHAnsi" w:hAnsiTheme="minorHAnsi" w:cstheme="minorHAnsi" w:hint="default"/>
        <w:b w:val="0"/>
        <w:bCs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4EC17855"/>
    <w:multiLevelType w:val="hybridMultilevel"/>
    <w:tmpl w:val="256E6C7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54AA40B5"/>
    <w:multiLevelType w:val="hybridMultilevel"/>
    <w:tmpl w:val="176CCD40"/>
    <w:lvl w:ilvl="0" w:tplc="EFF2A3EC">
      <w:numFmt w:val="bullet"/>
      <w:lvlText w:val="-"/>
      <w:lvlJc w:val="left"/>
      <w:pPr>
        <w:ind w:left="1770" w:hanging="360"/>
      </w:pPr>
      <w:rPr>
        <w:rFonts w:ascii="Verdana" w:eastAsia="Arial" w:hAnsi="Verdana" w:cs="Arial"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3">
    <w:nsid w:val="65FA6948"/>
    <w:multiLevelType w:val="multilevel"/>
    <w:tmpl w:val="9C421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38762E"/>
    <w:multiLevelType w:val="multilevel"/>
    <w:tmpl w:val="3F1C8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18A16A3"/>
    <w:multiLevelType w:val="multilevel"/>
    <w:tmpl w:val="5E6CD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8E01BE"/>
    <w:multiLevelType w:val="multilevel"/>
    <w:tmpl w:val="14989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A27FEB"/>
    <w:multiLevelType w:val="multilevel"/>
    <w:tmpl w:val="70643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7890E9A"/>
    <w:multiLevelType w:val="multilevel"/>
    <w:tmpl w:val="D8F49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9B8493F"/>
    <w:multiLevelType w:val="multilevel"/>
    <w:tmpl w:val="94A28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8"/>
  </w:num>
  <w:num w:numId="6">
    <w:abstractNumId w:val="11"/>
  </w:num>
  <w:num w:numId="7">
    <w:abstractNumId w:val="10"/>
  </w:num>
  <w:num w:numId="8">
    <w:abstractNumId w:val="1"/>
  </w:num>
  <w:num w:numId="9">
    <w:abstractNumId w:val="3"/>
  </w:num>
  <w:num w:numId="10">
    <w:abstractNumId w:val="12"/>
  </w:num>
  <w:num w:numId="11">
    <w:abstractNumId w:val="9"/>
  </w:num>
  <w:num w:numId="12">
    <w:abstractNumId w:val="2"/>
  </w:num>
  <w:num w:numId="13">
    <w:abstractNumId w:val="16"/>
  </w:num>
  <w:num w:numId="14">
    <w:abstractNumId w:val="13"/>
  </w:num>
  <w:num w:numId="15">
    <w:abstractNumId w:val="19"/>
  </w:num>
  <w:num w:numId="16">
    <w:abstractNumId w:val="6"/>
  </w:num>
  <w:num w:numId="17">
    <w:abstractNumId w:val="17"/>
  </w:num>
  <w:num w:numId="18">
    <w:abstractNumId w:val="15"/>
  </w:num>
  <w:num w:numId="19">
    <w:abstractNumId w:val="14"/>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8C"/>
    <w:rsid w:val="000919AE"/>
    <w:rsid w:val="001A0375"/>
    <w:rsid w:val="002864EF"/>
    <w:rsid w:val="002A44DE"/>
    <w:rsid w:val="002D5DBF"/>
    <w:rsid w:val="00301B8C"/>
    <w:rsid w:val="00324B25"/>
    <w:rsid w:val="00400867"/>
    <w:rsid w:val="00490AE0"/>
    <w:rsid w:val="0051736F"/>
    <w:rsid w:val="00551578"/>
    <w:rsid w:val="00680CC5"/>
    <w:rsid w:val="009E231F"/>
    <w:rsid w:val="00A9191A"/>
    <w:rsid w:val="00A92EFD"/>
    <w:rsid w:val="00AF0656"/>
    <w:rsid w:val="00B40522"/>
    <w:rsid w:val="00B46C5C"/>
    <w:rsid w:val="00B86554"/>
    <w:rsid w:val="00BB6FCC"/>
    <w:rsid w:val="00BC3B99"/>
    <w:rsid w:val="00DA148B"/>
    <w:rsid w:val="00DF0B37"/>
    <w:rsid w:val="00E9595F"/>
    <w:rsid w:val="00F2688B"/>
    <w:rsid w:val="00F6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B8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01B8C"/>
    <w:pPr>
      <w:widowControl/>
      <w:tabs>
        <w:tab w:val="center" w:pos="4819"/>
        <w:tab w:val="right" w:pos="9638"/>
      </w:tabs>
      <w:suppressAutoHyphens w:val="0"/>
    </w:pPr>
    <w:rPr>
      <w:rFonts w:eastAsia="Times New Roman" w:cs="Times New Roman"/>
      <w:lang w:bidi="ar-SA"/>
    </w:rPr>
  </w:style>
  <w:style w:type="character" w:customStyle="1" w:styleId="IntestazioneCarattere">
    <w:name w:val="Intestazione Carattere"/>
    <w:basedOn w:val="Carpredefinitoparagrafo"/>
    <w:link w:val="Intestazione"/>
    <w:rsid w:val="00301B8C"/>
    <w:rPr>
      <w:rFonts w:ascii="Times New Roman" w:eastAsia="Times New Roman" w:hAnsi="Times New Roman" w:cs="Times New Roman"/>
      <w:kern w:val="3"/>
      <w:sz w:val="24"/>
      <w:szCs w:val="24"/>
      <w:lang w:eastAsia="zh-CN"/>
    </w:rPr>
  </w:style>
  <w:style w:type="paragraph" w:customStyle="1" w:styleId="Standarduser">
    <w:name w:val="Standard (user)"/>
    <w:rsid w:val="00301B8C"/>
    <w:pPr>
      <w:suppressAutoHyphens/>
      <w:autoSpaceDN w:val="0"/>
      <w:spacing w:line="254" w:lineRule="auto"/>
    </w:pPr>
    <w:rPr>
      <w:rFonts w:ascii="Calibri" w:eastAsia="SimSun, 宋体" w:hAnsi="Calibri" w:cs="Tahoma"/>
      <w:kern w:val="3"/>
      <w:lang w:eastAsia="zh-CN"/>
    </w:rPr>
  </w:style>
  <w:style w:type="character" w:customStyle="1" w:styleId="Internetlink">
    <w:name w:val="Internet link"/>
    <w:rsid w:val="00301B8C"/>
    <w:rPr>
      <w:color w:val="0000FF"/>
      <w:u w:val="single" w:color="000000"/>
    </w:rPr>
  </w:style>
  <w:style w:type="paragraph" w:styleId="Paragrafoelenco">
    <w:name w:val="List Paragraph"/>
    <w:basedOn w:val="Normale"/>
    <w:uiPriority w:val="34"/>
    <w:qFormat/>
    <w:rsid w:val="00A9191A"/>
    <w:pPr>
      <w:ind w:left="720"/>
      <w:contextualSpacing/>
    </w:pPr>
    <w:rPr>
      <w:szCs w:val="21"/>
    </w:rPr>
  </w:style>
  <w:style w:type="paragraph" w:styleId="Testofumetto">
    <w:name w:val="Balloon Text"/>
    <w:basedOn w:val="Normale"/>
    <w:link w:val="TestofumettoCarattere"/>
    <w:uiPriority w:val="99"/>
    <w:semiHidden/>
    <w:unhideWhenUsed/>
    <w:rsid w:val="00680CC5"/>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80CC5"/>
    <w:rPr>
      <w:rFonts w:ascii="Tahoma" w:eastAsia="SimSun" w:hAnsi="Tahoma" w:cs="Mangal"/>
      <w:kern w:val="3"/>
      <w:sz w:val="16"/>
      <w:szCs w:val="14"/>
      <w:lang w:eastAsia="zh-CN" w:bidi="hi-IN"/>
    </w:rPr>
  </w:style>
  <w:style w:type="character" w:styleId="Collegamentoipertestuale">
    <w:name w:val="Hyperlink"/>
    <w:basedOn w:val="Carpredefinitoparagrafo"/>
    <w:uiPriority w:val="99"/>
    <w:semiHidden/>
    <w:unhideWhenUsed/>
    <w:rsid w:val="00324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B8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01B8C"/>
    <w:pPr>
      <w:widowControl/>
      <w:tabs>
        <w:tab w:val="center" w:pos="4819"/>
        <w:tab w:val="right" w:pos="9638"/>
      </w:tabs>
      <w:suppressAutoHyphens w:val="0"/>
    </w:pPr>
    <w:rPr>
      <w:rFonts w:eastAsia="Times New Roman" w:cs="Times New Roman"/>
      <w:lang w:bidi="ar-SA"/>
    </w:rPr>
  </w:style>
  <w:style w:type="character" w:customStyle="1" w:styleId="IntestazioneCarattere">
    <w:name w:val="Intestazione Carattere"/>
    <w:basedOn w:val="Carpredefinitoparagrafo"/>
    <w:link w:val="Intestazione"/>
    <w:rsid w:val="00301B8C"/>
    <w:rPr>
      <w:rFonts w:ascii="Times New Roman" w:eastAsia="Times New Roman" w:hAnsi="Times New Roman" w:cs="Times New Roman"/>
      <w:kern w:val="3"/>
      <w:sz w:val="24"/>
      <w:szCs w:val="24"/>
      <w:lang w:eastAsia="zh-CN"/>
    </w:rPr>
  </w:style>
  <w:style w:type="paragraph" w:customStyle="1" w:styleId="Standarduser">
    <w:name w:val="Standard (user)"/>
    <w:rsid w:val="00301B8C"/>
    <w:pPr>
      <w:suppressAutoHyphens/>
      <w:autoSpaceDN w:val="0"/>
      <w:spacing w:line="254" w:lineRule="auto"/>
    </w:pPr>
    <w:rPr>
      <w:rFonts w:ascii="Calibri" w:eastAsia="SimSun, 宋体" w:hAnsi="Calibri" w:cs="Tahoma"/>
      <w:kern w:val="3"/>
      <w:lang w:eastAsia="zh-CN"/>
    </w:rPr>
  </w:style>
  <w:style w:type="character" w:customStyle="1" w:styleId="Internetlink">
    <w:name w:val="Internet link"/>
    <w:rsid w:val="00301B8C"/>
    <w:rPr>
      <w:color w:val="0000FF"/>
      <w:u w:val="single" w:color="000000"/>
    </w:rPr>
  </w:style>
  <w:style w:type="paragraph" w:styleId="Paragrafoelenco">
    <w:name w:val="List Paragraph"/>
    <w:basedOn w:val="Normale"/>
    <w:uiPriority w:val="34"/>
    <w:qFormat/>
    <w:rsid w:val="00A9191A"/>
    <w:pPr>
      <w:ind w:left="720"/>
      <w:contextualSpacing/>
    </w:pPr>
    <w:rPr>
      <w:szCs w:val="21"/>
    </w:rPr>
  </w:style>
  <w:style w:type="paragraph" w:styleId="Testofumetto">
    <w:name w:val="Balloon Text"/>
    <w:basedOn w:val="Normale"/>
    <w:link w:val="TestofumettoCarattere"/>
    <w:uiPriority w:val="99"/>
    <w:semiHidden/>
    <w:unhideWhenUsed/>
    <w:rsid w:val="00680CC5"/>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80CC5"/>
    <w:rPr>
      <w:rFonts w:ascii="Tahoma" w:eastAsia="SimSun" w:hAnsi="Tahoma" w:cs="Mangal"/>
      <w:kern w:val="3"/>
      <w:sz w:val="16"/>
      <w:szCs w:val="14"/>
      <w:lang w:eastAsia="zh-CN" w:bidi="hi-IN"/>
    </w:rPr>
  </w:style>
  <w:style w:type="character" w:styleId="Collegamentoipertestuale">
    <w:name w:val="Hyperlink"/>
    <w:basedOn w:val="Carpredefinitoparagrafo"/>
    <w:uiPriority w:val="99"/>
    <w:semiHidden/>
    <w:unhideWhenUsed/>
    <w:rsid w:val="00324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s://www.istruzione.it/pon/allegati/m_pi.AOOGABMI.REGISTRO%20UFFICIALE(U).0033956.18-05-2022.pd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ric816004@istruzione.it"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www.comprensivomontecastrilli.edu.it/"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4452</Words>
  <Characters>25382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paola.raspetti@gmail.com</dc:creator>
  <cp:lastModifiedBy>stefania</cp:lastModifiedBy>
  <cp:revision>4</cp:revision>
  <dcterms:created xsi:type="dcterms:W3CDTF">2022-06-01T13:59:00Z</dcterms:created>
  <dcterms:modified xsi:type="dcterms:W3CDTF">2022-06-02T15:56:00Z</dcterms:modified>
</cp:coreProperties>
</file>